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1C61BE">
      <w:pPr>
        <w:jc w:val="center"/>
        <w:rPr>
          <w:rFonts w:hint="eastAsia"/>
        </w:rPr>
      </w:pPr>
    </w:p>
    <w:p w14:paraId="01B4AB76">
      <w:pPr>
        <w:jc w:val="center"/>
      </w:pPr>
    </w:p>
    <w:p w14:paraId="0F043C12">
      <w:pPr>
        <w:jc w:val="center"/>
      </w:pPr>
    </w:p>
    <w:p w14:paraId="1048BE00">
      <w:pPr>
        <w:jc w:val="center"/>
      </w:pPr>
    </w:p>
    <w:p w14:paraId="69D42DFC">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4B479BB7">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74A11839">
      <w:pPr>
        <w:spacing w:line="480" w:lineRule="auto"/>
        <w:jc w:val="both"/>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40EAD08C">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4ECDA7E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2DC29FC">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9353E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6B0A03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北京南污伟业水处理设备商贸中心</w:t>
            </w:r>
          </w:p>
        </w:tc>
      </w:tr>
      <w:tr w14:paraId="1DEABB1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FDA66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F40C76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谭总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4CBE3B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20E1E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年5月</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日10时</w:t>
            </w:r>
            <w:r>
              <w:rPr>
                <w:rFonts w:hint="eastAsia" w:asciiTheme="minorEastAsia" w:hAnsiTheme="minorEastAsia" w:cstheme="minorEastAsia"/>
                <w:b/>
                <w:bCs/>
                <w:color w:val="000000"/>
                <w:kern w:val="2"/>
                <w:sz w:val="22"/>
                <w:szCs w:val="22"/>
                <w:lang w:val="en-US" w:eastAsia="zh-CN" w:bidi="ar-SA"/>
              </w:rPr>
              <w:t>3</w:t>
            </w:r>
            <w:r>
              <w:rPr>
                <w:rFonts w:hint="eastAsia" w:asciiTheme="minorEastAsia" w:hAnsiTheme="minorEastAsia" w:eastAsiaTheme="minorEastAsia" w:cstheme="minorEastAsia"/>
                <w:b/>
                <w:bCs/>
                <w:color w:val="000000"/>
                <w:kern w:val="2"/>
                <w:sz w:val="22"/>
                <w:szCs w:val="22"/>
                <w:lang w:val="en-US" w:eastAsia="zh-CN" w:bidi="ar-SA"/>
              </w:rPr>
              <w:t>0分</w:t>
            </w:r>
          </w:p>
        </w:tc>
      </w:tr>
      <w:tr w14:paraId="61263EA5">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3B3E780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F359C8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FE9E6D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048F6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吨</w:t>
            </w:r>
          </w:p>
        </w:tc>
      </w:tr>
      <w:tr w14:paraId="2D2E20D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D972F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44129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乳制品污水处理项目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65071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8D56C7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市政管网/三级标准</w:t>
            </w:r>
          </w:p>
        </w:tc>
      </w:tr>
      <w:tr w14:paraId="393A1E1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226DA3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E59DFB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2764155</wp:posOffset>
                  </wp:positionH>
                  <wp:positionV relativeFrom="paragraph">
                    <wp:posOffset>214630</wp:posOffset>
                  </wp:positionV>
                  <wp:extent cx="1575435" cy="1575435"/>
                  <wp:effectExtent l="0" t="0" r="5715" b="5715"/>
                  <wp:wrapNone/>
                  <wp:docPr id="28" name="图片 2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祥浩林报价章"/>
                          <pic:cNvPicPr>
                            <a:picLocks noChangeAspect="1"/>
                          </pic:cNvPicPr>
                        </pic:nvPicPr>
                        <pic:blipFill>
                          <a:blip r:embed="rId9"/>
                          <a:stretch>
                            <a:fillRect/>
                          </a:stretch>
                        </pic:blipFill>
                        <pic:spPr>
                          <a:xfrm>
                            <a:off x="0" y="0"/>
                            <a:ext cx="1575435" cy="157543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70CA91C5">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AE687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70FBC0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4A2DCA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BD9EC9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年5月</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0</w:t>
            </w:r>
            <w:r>
              <w:rPr>
                <w:rFonts w:hint="eastAsia" w:asciiTheme="minorEastAsia" w:hAnsiTheme="minorEastAsia" w:eastAsiaTheme="minorEastAsia" w:cstheme="minorEastAsia"/>
                <w:b/>
                <w:bCs/>
                <w:color w:val="000000"/>
                <w:kern w:val="2"/>
                <w:sz w:val="22"/>
                <w:szCs w:val="22"/>
                <w:lang w:val="en-US" w:eastAsia="zh-CN" w:bidi="ar-SA"/>
              </w:rPr>
              <w:t>0分</w:t>
            </w:r>
          </w:p>
        </w:tc>
      </w:tr>
      <w:tr w14:paraId="0F4C4D0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848DE6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B5EA87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F4D28E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FC7A3E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050</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01</w:t>
            </w:r>
          </w:p>
        </w:tc>
      </w:tr>
      <w:tr w14:paraId="29D2719C">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4ED36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4F320C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05890E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BC59D4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内蒙古阿拉善左旗</w:t>
            </w:r>
          </w:p>
        </w:tc>
      </w:tr>
      <w:tr w14:paraId="7D070FA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0377F2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559F09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cstheme="minorEastAsia"/>
                <w:b/>
                <w:bCs/>
                <w:color w:val="000000"/>
                <w:sz w:val="22"/>
                <w:szCs w:val="22"/>
                <w:lang w:val="en-US" w:eastAsia="zh-CN"/>
              </w:rPr>
              <w:t>10-15</w:t>
            </w:r>
            <w:r>
              <w:rPr>
                <w:rFonts w:hint="eastAsia" w:asciiTheme="minorEastAsia" w:hAnsiTheme="minorEastAsia" w:eastAsiaTheme="minorEastAsia" w:cstheme="minorEastAsia"/>
                <w:b/>
                <w:bCs/>
                <w:color w:val="000000"/>
                <w:sz w:val="22"/>
                <w:szCs w:val="22"/>
                <w:lang w:val="en-US" w:eastAsia="zh-CN"/>
              </w:rPr>
              <w:t>个日历日</w:t>
            </w:r>
          </w:p>
        </w:tc>
      </w:tr>
      <w:tr w14:paraId="1397826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6F67A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6756265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43B10F8A">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3EB4A2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659DAD6D">
      <w:pPr>
        <w:spacing w:line="360" w:lineRule="auto"/>
        <w:jc w:val="center"/>
        <w:rPr>
          <w:rFonts w:hint="eastAsia" w:asciiTheme="minorEastAsia" w:hAnsiTheme="minorEastAsia" w:eastAsiaTheme="minorEastAsia" w:cstheme="minorEastAsia"/>
          <w:b/>
          <w:bCs/>
          <w:w w:val="80"/>
          <w:sz w:val="36"/>
          <w:szCs w:val="36"/>
        </w:rPr>
      </w:pPr>
    </w:p>
    <w:p w14:paraId="7CE61E91">
      <w:pPr>
        <w:spacing w:line="360" w:lineRule="auto"/>
        <w:jc w:val="center"/>
        <w:rPr>
          <w:rFonts w:hint="eastAsia" w:asciiTheme="minorEastAsia" w:hAnsiTheme="minorEastAsia" w:eastAsiaTheme="minorEastAsia" w:cstheme="minorEastAsia"/>
          <w:b/>
          <w:bCs/>
          <w:w w:val="80"/>
          <w:sz w:val="36"/>
          <w:szCs w:val="36"/>
        </w:rPr>
      </w:pPr>
    </w:p>
    <w:p w14:paraId="7454CFD5">
      <w:pPr>
        <w:spacing w:line="360" w:lineRule="auto"/>
        <w:jc w:val="center"/>
        <w:rPr>
          <w:rFonts w:ascii="宋体" w:hAnsi="宋体" w:eastAsia="宋体" w:cs="宋体"/>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25BCCAC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4AACFC30">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Fonts w:hint="eastAsia" w:ascii="宋体" w:hAnsi="宋体" w:eastAsia="宋体" w:cs="宋体"/>
          <w:b/>
          <w:sz w:val="32"/>
          <w:szCs w:val="32"/>
        </w:rPr>
        <w:t xml:space="preserve">  </w:t>
      </w:r>
      <w:r>
        <w:rPr>
          <w:rStyle w:val="19"/>
          <w:rFonts w:hint="eastAsia"/>
        </w:rPr>
        <w:t>目录</w:t>
      </w:r>
    </w:p>
    <w:p w14:paraId="076B5CB6">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1F5F5630">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65AC906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304346B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20173E89">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5EFFB837">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CA9ED9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746C77B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5ED1DF57">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0F0BC0B1">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18</w:t>
      </w:r>
    </w:p>
    <w:p w14:paraId="08BB392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214506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5091EBE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5979A01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209D948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7DC4AF48">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D0047C8">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0FCF2E70">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7F657ECC">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22</w:t>
      </w:r>
    </w:p>
    <w:p w14:paraId="71601683">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98505FE">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6D51BF00">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0B55CBEE">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05C812E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7B334DFB">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25</w:t>
      </w:r>
      <w:r>
        <w:rPr>
          <w:rFonts w:hint="eastAsia" w:asciiTheme="minorEastAsia" w:hAnsiTheme="minorEastAsia" w:eastAsiaTheme="minorEastAsia" w:cstheme="minorEastAsia"/>
          <w:b w:val="0"/>
          <w:bCs w:val="0"/>
          <w:sz w:val="24"/>
          <w:szCs w:val="24"/>
        </w:rPr>
        <w:fldChar w:fldCharType="end"/>
      </w:r>
    </w:p>
    <w:p w14:paraId="34CC5C7C">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1CA4A2E">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1E2DFFFA">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789CADC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48FCB5A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3CE4B11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7E44135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6C15E5DC">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28</w:t>
      </w:r>
      <w:r>
        <w:rPr>
          <w:rFonts w:hint="eastAsia" w:asciiTheme="minorEastAsia" w:hAnsiTheme="minorEastAsia" w:eastAsiaTheme="minorEastAsia" w:cstheme="minorEastAsia"/>
          <w:b w:val="0"/>
          <w:bCs w:val="0"/>
          <w:sz w:val="24"/>
          <w:szCs w:val="24"/>
        </w:rPr>
        <w:fldChar w:fldCharType="end"/>
      </w:r>
    </w:p>
    <w:p w14:paraId="487C3997">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28</w:t>
      </w:r>
      <w:r>
        <w:rPr>
          <w:rFonts w:hint="eastAsia" w:asciiTheme="minorEastAsia" w:hAnsiTheme="minorEastAsia" w:eastAsiaTheme="minorEastAsia" w:cstheme="minorEastAsia"/>
          <w:b w:val="0"/>
          <w:bCs w:val="0"/>
          <w:sz w:val="24"/>
          <w:szCs w:val="24"/>
        </w:rPr>
        <w:fldChar w:fldCharType="end"/>
      </w:r>
    </w:p>
    <w:p w14:paraId="44348217">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0</w:t>
      </w:r>
    </w:p>
    <w:p w14:paraId="5CE8F4CD">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 xml:space="preserve"> 《公司简介》</w:t>
      </w:r>
    </w:p>
    <w:p w14:paraId="53DC07B4">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生产污水处理</w:t>
      </w:r>
      <w:r>
        <w:rPr>
          <w:rFonts w:ascii="宋体" w:hAnsi="宋体" w:eastAsia="宋体" w:cs="宋体"/>
          <w:sz w:val="24"/>
          <w:szCs w:val="24"/>
        </w:rPr>
        <w:t>设备、工业污水处理设备、生活污水处理设备、医院污水处理设备、食品污水处理设备、</w:t>
      </w:r>
      <w:r>
        <w:rPr>
          <w:rFonts w:hint="eastAsia" w:ascii="宋体" w:hAnsi="宋体" w:eastAsia="宋体" w:cs="宋体"/>
          <w:sz w:val="24"/>
          <w:szCs w:val="24"/>
          <w:lang w:eastAsia="zh-CN"/>
        </w:rPr>
        <w:t>生产污水</w:t>
      </w:r>
      <w:r>
        <w:rPr>
          <w:rFonts w:ascii="宋体" w:hAnsi="宋体" w:eastAsia="宋体" w:cs="宋体"/>
          <w:sz w:val="24"/>
          <w:szCs w:val="24"/>
        </w:rPr>
        <w:t>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生产污水</w:t>
      </w:r>
      <w:r>
        <w:rPr>
          <w:rFonts w:ascii="宋体" w:hAnsi="宋体" w:eastAsia="宋体" w:cs="宋体"/>
          <w:sz w:val="24"/>
          <w:szCs w:val="24"/>
        </w:rPr>
        <w:t>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074C63EE">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4AF27F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249EF525">
      <w:pPr>
        <w:spacing w:line="360" w:lineRule="auto"/>
        <w:jc w:val="center"/>
        <w:rPr>
          <w:rFonts w:ascii="宋体" w:hAnsi="宋体" w:eastAsia="宋体" w:cs="宋体"/>
          <w:b/>
          <w:bCs/>
          <w:w w:val="80"/>
          <w:szCs w:val="21"/>
        </w:rPr>
      </w:pPr>
    </w:p>
    <w:p w14:paraId="7C79FD51">
      <w:pPr>
        <w:spacing w:line="360" w:lineRule="auto"/>
        <w:jc w:val="center"/>
        <w:rPr>
          <w:rFonts w:ascii="宋体" w:hAnsi="宋体" w:eastAsia="宋体" w:cs="宋体"/>
          <w:b/>
          <w:bCs/>
          <w:w w:val="80"/>
          <w:szCs w:val="21"/>
        </w:rPr>
      </w:pPr>
    </w:p>
    <w:p w14:paraId="094FB85B">
      <w:pPr>
        <w:spacing w:line="360" w:lineRule="auto"/>
        <w:jc w:val="center"/>
        <w:rPr>
          <w:rFonts w:ascii="宋体" w:hAnsi="宋体" w:eastAsia="宋体" w:cs="宋体"/>
          <w:b/>
          <w:bCs/>
          <w:w w:val="80"/>
          <w:szCs w:val="21"/>
        </w:rPr>
      </w:pPr>
    </w:p>
    <w:p w14:paraId="7F3A4763">
      <w:pPr>
        <w:spacing w:line="360" w:lineRule="auto"/>
        <w:jc w:val="both"/>
        <w:rPr>
          <w:rFonts w:ascii="宋体" w:hAnsi="宋体" w:eastAsia="宋体" w:cs="宋体"/>
          <w:b/>
          <w:bCs/>
          <w:w w:val="80"/>
          <w:szCs w:val="21"/>
        </w:rPr>
      </w:pPr>
    </w:p>
    <w:p w14:paraId="68E1BD17">
      <w:pPr>
        <w:spacing w:line="360" w:lineRule="auto"/>
        <w:jc w:val="both"/>
        <w:rPr>
          <w:rFonts w:ascii="宋体" w:hAnsi="宋体" w:eastAsia="宋体" w:cs="宋体"/>
          <w:b/>
          <w:bCs/>
          <w:w w:val="80"/>
          <w:szCs w:val="21"/>
        </w:rPr>
      </w:pPr>
    </w:p>
    <w:p w14:paraId="49F0B0C9">
      <w:pPr>
        <w:spacing w:line="360" w:lineRule="auto"/>
        <w:jc w:val="both"/>
        <w:rPr>
          <w:rFonts w:ascii="宋体" w:hAnsi="宋体" w:eastAsia="宋体" w:cs="宋体"/>
          <w:b/>
          <w:bCs/>
          <w:w w:val="80"/>
          <w:szCs w:val="21"/>
        </w:rPr>
      </w:pPr>
    </w:p>
    <w:p w14:paraId="1AA5C46E">
      <w:pPr>
        <w:spacing w:line="360" w:lineRule="auto"/>
        <w:jc w:val="both"/>
        <w:rPr>
          <w:rFonts w:ascii="宋体" w:hAnsi="宋体" w:eastAsia="宋体" w:cs="宋体"/>
          <w:b/>
          <w:bCs/>
          <w:w w:val="80"/>
          <w:szCs w:val="21"/>
        </w:rPr>
      </w:pPr>
    </w:p>
    <w:p w14:paraId="5D63D625">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5CB6A3E9">
      <w:pPr>
        <w:numPr>
          <w:ilvl w:val="0"/>
          <w:numId w:val="0"/>
        </w:numPr>
        <w:spacing w:line="360" w:lineRule="auto"/>
        <w:ind w:leftChars="0"/>
        <w:jc w:val="both"/>
        <w:rPr>
          <w:rFonts w:hint="eastAsia" w:ascii="宋体" w:hAnsi="宋体" w:eastAsia="宋体" w:cs="宋体"/>
          <w:b/>
          <w:bCs/>
          <w:sz w:val="36"/>
          <w:szCs w:val="36"/>
          <w:lang w:eastAsia="zh-CN"/>
        </w:rPr>
      </w:pPr>
    </w:p>
    <w:p w14:paraId="290C25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300FC322">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11" name="图片 1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BD2ADE9">
      <w:pPr>
        <w:numPr>
          <w:ilvl w:val="0"/>
          <w:numId w:val="0"/>
        </w:numPr>
        <w:spacing w:line="360" w:lineRule="auto"/>
        <w:jc w:val="center"/>
        <w:rPr>
          <w:rFonts w:hint="eastAsia" w:ascii="宋体" w:hAnsi="宋体" w:eastAsia="宋体" w:cs="宋体"/>
          <w:b w:val="0"/>
          <w:bCs w:val="0"/>
          <w:sz w:val="28"/>
          <w:szCs w:val="28"/>
          <w:lang w:eastAsia="zh-CN"/>
        </w:rPr>
      </w:pPr>
    </w:p>
    <w:p w14:paraId="68245E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7DDE4113">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15" name="图片 15"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0CE8DE8E">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04C968E4">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4" name="图片 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6341F07E">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47E8CA22">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7DD7414F">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7806581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16" name="图片 16"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19" name="图片 19"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0453D908">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665AFB84">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30" name="图片 30"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34" name="图片 34"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2F43C55E">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776E67B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33E58D2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36" name="图片 36"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37" name="图片 37"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4BACAE5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1FB12E42">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0DF81CAE">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487BB71C">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2236A835">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31433EF0">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40" name="图片 40"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413FF5B5">
      <w:pPr>
        <w:numPr>
          <w:ilvl w:val="0"/>
          <w:numId w:val="0"/>
        </w:numPr>
        <w:spacing w:line="360" w:lineRule="auto"/>
        <w:ind w:leftChars="0"/>
        <w:jc w:val="center"/>
        <w:rPr>
          <w:rFonts w:hint="eastAsia" w:ascii="宋体" w:hAnsi="宋体" w:eastAsia="宋体" w:cs="宋体"/>
          <w:b/>
          <w:bCs/>
          <w:sz w:val="36"/>
          <w:szCs w:val="36"/>
          <w:lang w:eastAsia="zh-CN"/>
        </w:rPr>
      </w:pPr>
    </w:p>
    <w:p w14:paraId="4F7A74AD">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47" name="图片 47"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3D4368D1">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346DB644">
      <w:pPr>
        <w:numPr>
          <w:ilvl w:val="0"/>
          <w:numId w:val="0"/>
        </w:numPr>
        <w:spacing w:line="360" w:lineRule="auto"/>
        <w:ind w:leftChars="0"/>
        <w:jc w:val="both"/>
        <w:rPr>
          <w:rFonts w:hint="eastAsia" w:ascii="宋体" w:hAnsi="宋体" w:eastAsia="宋体" w:cs="宋体"/>
          <w:b/>
          <w:bCs/>
          <w:sz w:val="36"/>
          <w:szCs w:val="36"/>
          <w:lang w:val="en-US" w:eastAsia="zh-CN"/>
        </w:rPr>
      </w:pPr>
    </w:p>
    <w:p w14:paraId="5A27DD73">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E31DF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53" name="图片 5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638C2FE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79" name="图片 79"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2E0D31EC">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80" name="图片 80"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81" name="图片 81"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14B41524">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4A88E4B0">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15" name="图片 115"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16" name="图片 116"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13EF86C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69FF7FCB">
      <w:pPr>
        <w:numPr>
          <w:ilvl w:val="0"/>
          <w:numId w:val="0"/>
        </w:numPr>
        <w:spacing w:line="360" w:lineRule="auto"/>
        <w:ind w:leftChars="0"/>
        <w:jc w:val="center"/>
      </w:pPr>
      <w:r>
        <w:drawing>
          <wp:inline distT="0" distB="0" distL="114300" distR="114300">
            <wp:extent cx="1619885" cy="2287270"/>
            <wp:effectExtent l="0" t="0" r="18415" b="1778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4F91EFB2">
      <w:pPr>
        <w:numPr>
          <w:ilvl w:val="0"/>
          <w:numId w:val="0"/>
        </w:numPr>
        <w:spacing w:line="360" w:lineRule="auto"/>
        <w:ind w:leftChars="0"/>
        <w:jc w:val="center"/>
      </w:pPr>
    </w:p>
    <w:p w14:paraId="7BB34D96">
      <w:pPr>
        <w:numPr>
          <w:ilvl w:val="0"/>
          <w:numId w:val="0"/>
        </w:numPr>
        <w:spacing w:line="360" w:lineRule="auto"/>
        <w:ind w:leftChars="0"/>
        <w:jc w:val="center"/>
      </w:pPr>
    </w:p>
    <w:p w14:paraId="080A563C">
      <w:pPr>
        <w:numPr>
          <w:ilvl w:val="0"/>
          <w:numId w:val="0"/>
        </w:numPr>
        <w:spacing w:line="360" w:lineRule="auto"/>
        <w:ind w:leftChars="0"/>
        <w:jc w:val="center"/>
      </w:pPr>
    </w:p>
    <w:p w14:paraId="332D86C1">
      <w:pPr>
        <w:numPr>
          <w:ilvl w:val="0"/>
          <w:numId w:val="0"/>
        </w:numPr>
        <w:spacing w:line="360" w:lineRule="auto"/>
        <w:ind w:leftChars="0"/>
        <w:jc w:val="center"/>
      </w:pPr>
    </w:p>
    <w:p w14:paraId="4D14D538">
      <w:pPr>
        <w:numPr>
          <w:ilvl w:val="0"/>
          <w:numId w:val="0"/>
        </w:numPr>
        <w:spacing w:line="360" w:lineRule="auto"/>
        <w:ind w:leftChars="0"/>
        <w:jc w:val="center"/>
      </w:pPr>
    </w:p>
    <w:p w14:paraId="5D4CAFC7">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3F097452">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20" name="图片 120"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21" name="图片 121"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24" name="图片 12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70F4487C">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45" name="图片 14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46" name="图片 14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1FB8A3EA">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3AB81094">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147" name="图片 147"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148" name="图片 148"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149" name="图片 149"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150" name="图片 150"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543B66BF">
      <w:pPr>
        <w:numPr>
          <w:ilvl w:val="0"/>
          <w:numId w:val="0"/>
        </w:numPr>
        <w:spacing w:line="360" w:lineRule="auto"/>
        <w:ind w:leftChars="0"/>
        <w:jc w:val="center"/>
        <w:rPr>
          <w:rFonts w:hint="eastAsia" w:ascii="宋体" w:hAnsi="宋体" w:eastAsia="宋体" w:cs="宋体"/>
          <w:b/>
          <w:bCs/>
          <w:sz w:val="36"/>
          <w:szCs w:val="36"/>
          <w:lang w:eastAsia="zh-CN"/>
        </w:rPr>
      </w:pPr>
    </w:p>
    <w:p w14:paraId="02880DCF">
      <w:pPr>
        <w:numPr>
          <w:ilvl w:val="0"/>
          <w:numId w:val="0"/>
        </w:numPr>
        <w:spacing w:line="360" w:lineRule="auto"/>
        <w:ind w:leftChars="0"/>
        <w:jc w:val="center"/>
        <w:rPr>
          <w:rFonts w:hint="eastAsia" w:ascii="宋体" w:hAnsi="宋体" w:eastAsia="宋体" w:cs="宋体"/>
          <w:b/>
          <w:bCs/>
          <w:sz w:val="36"/>
          <w:szCs w:val="36"/>
          <w:lang w:eastAsia="zh-CN"/>
        </w:rPr>
      </w:pPr>
    </w:p>
    <w:p w14:paraId="54ADC599">
      <w:pPr>
        <w:numPr>
          <w:ilvl w:val="0"/>
          <w:numId w:val="0"/>
        </w:numPr>
        <w:spacing w:line="360" w:lineRule="auto"/>
        <w:ind w:leftChars="0"/>
        <w:jc w:val="center"/>
        <w:rPr>
          <w:rFonts w:hint="eastAsia" w:ascii="宋体" w:hAnsi="宋体" w:eastAsia="宋体" w:cs="宋体"/>
          <w:b/>
          <w:bCs/>
          <w:sz w:val="36"/>
          <w:szCs w:val="36"/>
          <w:lang w:eastAsia="zh-CN"/>
        </w:rPr>
      </w:pPr>
    </w:p>
    <w:p w14:paraId="08ED1963">
      <w:pPr>
        <w:numPr>
          <w:ilvl w:val="0"/>
          <w:numId w:val="0"/>
        </w:numPr>
        <w:spacing w:line="360" w:lineRule="auto"/>
        <w:ind w:leftChars="0"/>
        <w:jc w:val="center"/>
        <w:rPr>
          <w:rFonts w:hint="eastAsia" w:ascii="宋体" w:hAnsi="宋体" w:eastAsia="宋体" w:cs="宋体"/>
          <w:b/>
          <w:bCs/>
          <w:sz w:val="36"/>
          <w:szCs w:val="36"/>
          <w:lang w:eastAsia="zh-CN"/>
        </w:rPr>
      </w:pPr>
    </w:p>
    <w:p w14:paraId="65205486">
      <w:pPr>
        <w:spacing w:line="360" w:lineRule="auto"/>
        <w:jc w:val="both"/>
        <w:rPr>
          <w:rFonts w:hint="eastAsia" w:ascii="宋体" w:hAnsi="宋体" w:eastAsia="宋体" w:cs="宋体"/>
          <w:b/>
          <w:bCs/>
          <w:sz w:val="36"/>
          <w:szCs w:val="36"/>
        </w:rPr>
      </w:pPr>
    </w:p>
    <w:p w14:paraId="190EA3C8">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2EB9BEAC">
      <w:pPr>
        <w:spacing w:line="360" w:lineRule="auto"/>
        <w:rPr>
          <w:rFonts w:ascii="宋体" w:hAnsi="宋体" w:eastAsia="宋体" w:cs="宋体"/>
          <w:b/>
          <w:bCs/>
          <w:sz w:val="30"/>
          <w:szCs w:val="30"/>
        </w:rPr>
      </w:pPr>
      <w:r>
        <w:rPr>
          <w:rFonts w:hint="eastAsia" w:ascii="宋体" w:hAnsi="宋体" w:eastAsia="宋体" w:cs="宋体"/>
          <w:b/>
          <w:bCs/>
          <w:sz w:val="30"/>
          <w:szCs w:val="30"/>
        </w:rPr>
        <w:t>1、污水来源</w:t>
      </w:r>
    </w:p>
    <w:p w14:paraId="7C8A1A7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lang w:eastAsia="zh-CN"/>
        </w:rPr>
        <w:t>食品加工厂生产加工废水</w:t>
      </w:r>
      <w:r>
        <w:rPr>
          <w:rFonts w:ascii="宋体" w:hAnsi="宋体" w:eastAsia="宋体" w:cs="宋体"/>
          <w:sz w:val="24"/>
        </w:rPr>
        <w:t>，包括</w:t>
      </w:r>
      <w:r>
        <w:rPr>
          <w:rFonts w:hint="eastAsia" w:ascii="宋体" w:hAnsi="宋体" w:eastAsia="宋体" w:cs="宋体"/>
          <w:sz w:val="24"/>
          <w:lang w:eastAsia="zh-CN"/>
        </w:rPr>
        <w:t>流水线冲洗废水</w:t>
      </w:r>
      <w:r>
        <w:rPr>
          <w:rFonts w:ascii="宋体" w:hAnsi="宋体" w:eastAsia="宋体" w:cs="宋体"/>
          <w:sz w:val="24"/>
        </w:rPr>
        <w:t>、</w:t>
      </w:r>
      <w:r>
        <w:rPr>
          <w:rFonts w:hint="eastAsia" w:ascii="宋体" w:hAnsi="宋体" w:eastAsia="宋体" w:cs="宋体"/>
          <w:sz w:val="24"/>
          <w:lang w:eastAsia="zh-CN"/>
        </w:rPr>
        <w:t>过滤污</w:t>
      </w:r>
      <w:r>
        <w:rPr>
          <w:rFonts w:ascii="宋体" w:hAnsi="宋体" w:eastAsia="宋体" w:cs="宋体"/>
          <w:sz w:val="24"/>
        </w:rPr>
        <w:t>水、</w:t>
      </w:r>
      <w:r>
        <w:rPr>
          <w:rFonts w:hint="eastAsia" w:ascii="宋体" w:hAnsi="宋体" w:eastAsia="宋体" w:cs="宋体"/>
          <w:sz w:val="24"/>
          <w:lang w:eastAsia="zh-CN"/>
        </w:rPr>
        <w:t>洗涤排水、</w:t>
      </w:r>
      <w:r>
        <w:rPr>
          <w:rFonts w:ascii="宋体" w:hAnsi="宋体" w:eastAsia="宋体" w:cs="宋体"/>
          <w:sz w:val="24"/>
        </w:rPr>
        <w:t>消毒排水及其他排水。虽然</w:t>
      </w:r>
      <w:r>
        <w:rPr>
          <w:rFonts w:hint="eastAsia" w:ascii="宋体" w:hAnsi="宋体" w:eastAsia="宋体" w:cs="宋体"/>
          <w:sz w:val="24"/>
          <w:lang w:eastAsia="zh-CN"/>
        </w:rPr>
        <w:t>食品</w:t>
      </w:r>
      <w:r>
        <w:rPr>
          <w:rFonts w:ascii="宋体" w:hAnsi="宋体" w:eastAsia="宋体" w:cs="宋体"/>
          <w:sz w:val="24"/>
        </w:rPr>
        <w:t>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w:t>
      </w:r>
      <w:r>
        <w:rPr>
          <w:rFonts w:hint="eastAsia" w:ascii="宋体" w:hAnsi="宋体" w:eastAsia="宋体" w:cs="宋体"/>
          <w:sz w:val="24"/>
          <w:lang w:eastAsia="zh-CN"/>
        </w:rPr>
        <w:t>油脂、</w:t>
      </w:r>
      <w:r>
        <w:rPr>
          <w:rFonts w:ascii="宋体" w:hAnsi="宋体" w:eastAsia="宋体" w:cs="宋体"/>
          <w:sz w:val="24"/>
        </w:rPr>
        <w:t>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3B5293DC">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val="en-US" w:eastAsia="zh-CN"/>
        </w:rPr>
        <w:t>2、</w:t>
      </w:r>
      <w:r>
        <w:rPr>
          <w:rFonts w:hint="eastAsia" w:ascii="宋体" w:hAnsi="宋体" w:eastAsia="宋体" w:cs="宋体"/>
          <w:b/>
          <w:bCs/>
          <w:sz w:val="30"/>
          <w:szCs w:val="30"/>
        </w:rPr>
        <w:t>污水水量</w:t>
      </w:r>
    </w:p>
    <w:p w14:paraId="537B4FA9">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0.</w:t>
      </w:r>
      <w:r>
        <w:rPr>
          <w:rFonts w:hint="eastAsia" w:ascii="宋体" w:hAnsi="宋体" w:eastAsia="宋体" w:cs="宋体"/>
          <w:sz w:val="24"/>
        </w:rPr>
        <w:t>5m</w:t>
      </w:r>
      <w:r>
        <w:rPr>
          <w:rFonts w:hint="eastAsia" w:ascii="宋体" w:hAnsi="宋体" w:eastAsia="宋体" w:cs="宋体"/>
          <w:sz w:val="24"/>
          <w:vertAlign w:val="superscript"/>
        </w:rPr>
        <w:t>3</w:t>
      </w:r>
      <w:r>
        <w:rPr>
          <w:rFonts w:hint="eastAsia" w:ascii="宋体" w:hAnsi="宋体" w:eastAsia="宋体" w:cs="宋体"/>
          <w:sz w:val="24"/>
        </w:rPr>
        <w:t>/h。</w:t>
      </w:r>
    </w:p>
    <w:p w14:paraId="226C451E">
      <w:pPr>
        <w:numPr>
          <w:ilvl w:val="0"/>
          <w:numId w:val="0"/>
        </w:numPr>
        <w:spacing w:line="360" w:lineRule="auto"/>
        <w:rPr>
          <w:rFonts w:ascii="宋体" w:hAnsi="宋体" w:eastAsia="宋体" w:cs="宋体"/>
          <w:sz w:val="24"/>
        </w:rPr>
      </w:pPr>
      <w:r>
        <w:rPr>
          <w:rFonts w:hint="eastAsia" w:ascii="宋体" w:hAnsi="宋体" w:eastAsia="宋体" w:cs="宋体"/>
          <w:b/>
          <w:bCs/>
          <w:sz w:val="30"/>
          <w:szCs w:val="30"/>
          <w:lang w:val="en-US" w:eastAsia="zh-CN"/>
        </w:rPr>
        <w:t>3、污水水质</w:t>
      </w:r>
    </w:p>
    <w:tbl>
      <w:tblPr>
        <w:tblStyle w:val="10"/>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833"/>
        <w:gridCol w:w="2388"/>
        <w:gridCol w:w="1362"/>
        <w:gridCol w:w="1823"/>
        <w:gridCol w:w="1930"/>
      </w:tblGrid>
      <w:tr w14:paraId="2EF8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75" w:hRule="atLeast"/>
          <w:jc w:val="center"/>
        </w:trPr>
        <w:tc>
          <w:tcPr>
            <w:tcW w:w="8336" w:type="dxa"/>
            <w:gridSpan w:val="5"/>
            <w:shd w:val="clear" w:color="auto" w:fill="auto"/>
            <w:vAlign w:val="center"/>
          </w:tcPr>
          <w:p w14:paraId="2E8B3E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生产污水排放指标《</w:t>
            </w:r>
            <w:r>
              <w:rPr>
                <w:rFonts w:hint="eastAsia" w:asciiTheme="minorEastAsia" w:hAnsiTheme="minorEastAsia" w:cstheme="minorEastAsia"/>
                <w:b/>
                <w:color w:val="auto"/>
                <w:sz w:val="24"/>
                <w:szCs w:val="24"/>
                <w:lang w:val="en-US" w:eastAsia="zh-CN"/>
              </w:rPr>
              <w:t>GB8978-1996</w:t>
            </w:r>
            <w:r>
              <w:rPr>
                <w:rFonts w:hint="eastAsia" w:asciiTheme="minorEastAsia" w:hAnsiTheme="minorEastAsia" w:cstheme="minorEastAsia"/>
                <w:b/>
                <w:color w:val="auto"/>
                <w:sz w:val="24"/>
                <w:szCs w:val="24"/>
                <w:lang w:eastAsia="zh-CN"/>
              </w:rPr>
              <w:t>》灌溉标准</w:t>
            </w:r>
          </w:p>
          <w:p w14:paraId="039F528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10EB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833" w:type="dxa"/>
            <w:vMerge w:val="restart"/>
            <w:shd w:val="clear" w:color="auto" w:fill="auto"/>
            <w:vAlign w:val="center"/>
          </w:tcPr>
          <w:p w14:paraId="44A2CA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2388" w:type="dxa"/>
            <w:vMerge w:val="restart"/>
            <w:shd w:val="clear" w:color="auto" w:fill="auto"/>
            <w:vAlign w:val="center"/>
          </w:tcPr>
          <w:p w14:paraId="507462E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1362" w:type="dxa"/>
            <w:vMerge w:val="restart"/>
            <w:shd w:val="clear" w:color="auto" w:fill="auto"/>
            <w:vAlign w:val="center"/>
          </w:tcPr>
          <w:p w14:paraId="3ED743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5BE5174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3753" w:type="dxa"/>
            <w:gridSpan w:val="2"/>
            <w:shd w:val="clear" w:color="auto" w:fill="auto"/>
            <w:vAlign w:val="center"/>
          </w:tcPr>
          <w:p w14:paraId="07ED3D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77F6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833" w:type="dxa"/>
            <w:vMerge w:val="continue"/>
            <w:shd w:val="clear" w:color="auto" w:fill="auto"/>
            <w:vAlign w:val="center"/>
          </w:tcPr>
          <w:p w14:paraId="71E025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2388" w:type="dxa"/>
            <w:vMerge w:val="continue"/>
            <w:shd w:val="clear" w:color="auto" w:fill="auto"/>
            <w:vAlign w:val="center"/>
          </w:tcPr>
          <w:p w14:paraId="78B165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362" w:type="dxa"/>
            <w:vMerge w:val="continue"/>
            <w:shd w:val="clear" w:color="auto" w:fill="auto"/>
            <w:vAlign w:val="center"/>
          </w:tcPr>
          <w:p w14:paraId="379AD9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823" w:type="dxa"/>
            <w:shd w:val="clear" w:color="auto" w:fill="auto"/>
            <w:vAlign w:val="center"/>
          </w:tcPr>
          <w:p w14:paraId="2DA3C0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kern w:val="2"/>
                <w:sz w:val="24"/>
                <w:szCs w:val="24"/>
                <w:lang w:val="en-US" w:eastAsia="zh-CN" w:bidi="ar-SA"/>
              </w:rPr>
              <w:t>预处理标准</w:t>
            </w:r>
          </w:p>
        </w:tc>
        <w:tc>
          <w:tcPr>
            <w:tcW w:w="1930" w:type="dxa"/>
            <w:shd w:val="clear" w:color="auto" w:fill="auto"/>
            <w:vAlign w:val="center"/>
          </w:tcPr>
          <w:p w14:paraId="032DA65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kern w:val="2"/>
                <w:sz w:val="24"/>
                <w:szCs w:val="24"/>
                <w:lang w:val="en-US" w:eastAsia="zh-CN" w:bidi="ar-SA"/>
              </w:rPr>
              <w:t>官网标准</w:t>
            </w:r>
          </w:p>
        </w:tc>
      </w:tr>
      <w:tr w14:paraId="5941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02D2A4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1</w:t>
            </w:r>
          </w:p>
        </w:tc>
        <w:tc>
          <w:tcPr>
            <w:tcW w:w="2388" w:type="dxa"/>
            <w:shd w:val="clear" w:color="auto" w:fill="auto"/>
            <w:vAlign w:val="center"/>
          </w:tcPr>
          <w:p w14:paraId="653C66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PH值</w:t>
            </w:r>
          </w:p>
        </w:tc>
        <w:tc>
          <w:tcPr>
            <w:tcW w:w="1362" w:type="dxa"/>
            <w:shd w:val="clear" w:color="auto" w:fill="auto"/>
            <w:vAlign w:val="center"/>
          </w:tcPr>
          <w:p w14:paraId="7F4666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7F510D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6-9</w:t>
            </w:r>
          </w:p>
        </w:tc>
        <w:tc>
          <w:tcPr>
            <w:tcW w:w="1930" w:type="dxa"/>
            <w:shd w:val="clear" w:color="auto" w:fill="auto"/>
            <w:vAlign w:val="center"/>
          </w:tcPr>
          <w:p w14:paraId="0E75D20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6-9</w:t>
            </w:r>
          </w:p>
        </w:tc>
      </w:tr>
      <w:tr w14:paraId="3375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549D7EB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w:t>
            </w:r>
          </w:p>
        </w:tc>
        <w:tc>
          <w:tcPr>
            <w:tcW w:w="2388" w:type="dxa"/>
            <w:shd w:val="clear" w:color="auto" w:fill="auto"/>
            <w:vAlign w:val="center"/>
          </w:tcPr>
          <w:p w14:paraId="13B3BC7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化学需氧量（</w:t>
            </w:r>
            <w:r>
              <w:rPr>
                <w:rFonts w:hint="eastAsia" w:asciiTheme="minorEastAsia" w:hAnsiTheme="minorEastAsia" w:cstheme="minorEastAsia"/>
                <w:color w:val="auto"/>
                <w:kern w:val="0"/>
                <w:sz w:val="24"/>
                <w:szCs w:val="24"/>
                <w:lang w:val="en-US" w:eastAsia="zh-CN" w:bidi="ar"/>
              </w:rPr>
              <w:t>COD</w:t>
            </w:r>
            <w:r>
              <w:rPr>
                <w:rFonts w:hint="eastAsia" w:asciiTheme="minorEastAsia" w:hAnsiTheme="minorEastAsia" w:cstheme="minorEastAsia"/>
                <w:color w:val="auto"/>
                <w:kern w:val="0"/>
                <w:sz w:val="24"/>
                <w:szCs w:val="24"/>
                <w:vertAlign w:val="subscript"/>
                <w:lang w:val="en-US" w:eastAsia="zh-CN" w:bidi="ar"/>
              </w:rPr>
              <w:t>ce</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6626A7B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9FFFF1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500</w:t>
            </w:r>
          </w:p>
        </w:tc>
        <w:tc>
          <w:tcPr>
            <w:tcW w:w="1930" w:type="dxa"/>
            <w:shd w:val="clear" w:color="auto" w:fill="auto"/>
            <w:vAlign w:val="center"/>
          </w:tcPr>
          <w:p w14:paraId="610D73AA">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500</w:t>
            </w:r>
          </w:p>
        </w:tc>
      </w:tr>
      <w:tr w14:paraId="7376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1F2A68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3</w:t>
            </w:r>
          </w:p>
        </w:tc>
        <w:tc>
          <w:tcPr>
            <w:tcW w:w="2388" w:type="dxa"/>
            <w:shd w:val="clear" w:color="auto" w:fill="auto"/>
            <w:vAlign w:val="center"/>
          </w:tcPr>
          <w:p w14:paraId="66B2854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生化需氧量（</w:t>
            </w:r>
            <w:r>
              <w:rPr>
                <w:rFonts w:hint="eastAsia" w:asciiTheme="minorEastAsia" w:hAnsiTheme="minorEastAsia" w:cstheme="minorEastAsia"/>
                <w:color w:val="auto"/>
                <w:kern w:val="0"/>
                <w:sz w:val="24"/>
                <w:szCs w:val="24"/>
                <w:lang w:val="en-US" w:eastAsia="zh-CN" w:bidi="ar"/>
              </w:rPr>
              <w:t>BOD</w:t>
            </w:r>
            <w:r>
              <w:rPr>
                <w:rFonts w:hint="eastAsia" w:asciiTheme="minorEastAsia" w:hAnsi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6B7393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4D3DA3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300</w:t>
            </w:r>
          </w:p>
        </w:tc>
        <w:tc>
          <w:tcPr>
            <w:tcW w:w="1930" w:type="dxa"/>
            <w:shd w:val="clear" w:color="auto" w:fill="auto"/>
            <w:vAlign w:val="center"/>
          </w:tcPr>
          <w:p w14:paraId="4CFF6BA7">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300</w:t>
            </w:r>
          </w:p>
        </w:tc>
      </w:tr>
      <w:tr w14:paraId="2744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2088B2B7">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4</w:t>
            </w:r>
          </w:p>
        </w:tc>
        <w:tc>
          <w:tcPr>
            <w:tcW w:w="2388" w:type="dxa"/>
            <w:shd w:val="clear" w:color="auto" w:fill="auto"/>
            <w:vAlign w:val="center"/>
          </w:tcPr>
          <w:p w14:paraId="2811834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悬浮物（</w:t>
            </w:r>
            <w:r>
              <w:rPr>
                <w:rFonts w:hint="eastAsia" w:asciiTheme="minorEastAsia" w:hAnsiTheme="minorEastAsia" w:cstheme="minorEastAsia"/>
                <w:color w:val="auto"/>
                <w:kern w:val="0"/>
                <w:sz w:val="24"/>
                <w:szCs w:val="24"/>
                <w:lang w:val="en-US" w:eastAsia="zh-CN" w:bidi="ar"/>
              </w:rPr>
              <w:t>SS</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3EF3065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063C6E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60</w:t>
            </w:r>
          </w:p>
        </w:tc>
        <w:tc>
          <w:tcPr>
            <w:tcW w:w="1930" w:type="dxa"/>
            <w:shd w:val="clear" w:color="auto" w:fill="auto"/>
            <w:vAlign w:val="center"/>
          </w:tcPr>
          <w:p w14:paraId="4109B81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5BE8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50BBD95">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2388" w:type="dxa"/>
            <w:shd w:val="clear" w:color="auto" w:fill="auto"/>
            <w:vAlign w:val="center"/>
          </w:tcPr>
          <w:p w14:paraId="589F09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氨氮</w:t>
            </w:r>
          </w:p>
        </w:tc>
        <w:tc>
          <w:tcPr>
            <w:tcW w:w="1362" w:type="dxa"/>
            <w:shd w:val="clear" w:color="auto" w:fill="auto"/>
            <w:vAlign w:val="center"/>
          </w:tcPr>
          <w:p w14:paraId="35C615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FAF52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09FDA1C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6F90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A1630CB">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2388" w:type="dxa"/>
            <w:shd w:val="clear" w:color="auto" w:fill="auto"/>
            <w:vAlign w:val="center"/>
          </w:tcPr>
          <w:p w14:paraId="6BAEBC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动植物油</w:t>
            </w:r>
          </w:p>
        </w:tc>
        <w:tc>
          <w:tcPr>
            <w:tcW w:w="1362" w:type="dxa"/>
            <w:shd w:val="clear" w:color="auto" w:fill="auto"/>
            <w:vAlign w:val="center"/>
          </w:tcPr>
          <w:p w14:paraId="3F4BF56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64CD2A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100</w:t>
            </w:r>
          </w:p>
        </w:tc>
        <w:tc>
          <w:tcPr>
            <w:tcW w:w="1930" w:type="dxa"/>
            <w:shd w:val="clear" w:color="auto" w:fill="auto"/>
            <w:vAlign w:val="center"/>
          </w:tcPr>
          <w:p w14:paraId="29BA5AE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100</w:t>
            </w:r>
          </w:p>
        </w:tc>
      </w:tr>
      <w:tr w14:paraId="578A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3E71093">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2388" w:type="dxa"/>
            <w:shd w:val="clear" w:color="auto" w:fill="auto"/>
            <w:vAlign w:val="center"/>
          </w:tcPr>
          <w:p w14:paraId="6AB880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阴离子表面活性剂</w:t>
            </w:r>
          </w:p>
        </w:tc>
        <w:tc>
          <w:tcPr>
            <w:tcW w:w="1362" w:type="dxa"/>
            <w:shd w:val="clear" w:color="auto" w:fill="auto"/>
            <w:vAlign w:val="center"/>
          </w:tcPr>
          <w:p w14:paraId="51FB4ED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159DD3A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313F464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1B37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8AB4FC1">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2388" w:type="dxa"/>
            <w:shd w:val="clear" w:color="auto" w:fill="auto"/>
            <w:vAlign w:val="center"/>
          </w:tcPr>
          <w:p w14:paraId="4F8B8A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色度/（稀释倍数）</w:t>
            </w:r>
          </w:p>
        </w:tc>
        <w:tc>
          <w:tcPr>
            <w:tcW w:w="1362" w:type="dxa"/>
            <w:shd w:val="clear" w:color="auto" w:fill="auto"/>
            <w:vAlign w:val="center"/>
          </w:tcPr>
          <w:p w14:paraId="1ACE82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D41AA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73D19C3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30</w:t>
            </w:r>
          </w:p>
        </w:tc>
      </w:tr>
      <w:tr w14:paraId="35C9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09C1835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2388" w:type="dxa"/>
            <w:shd w:val="clear" w:color="auto" w:fill="auto"/>
            <w:vAlign w:val="center"/>
          </w:tcPr>
          <w:p w14:paraId="52449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总余氯</w:t>
            </w:r>
          </w:p>
        </w:tc>
        <w:tc>
          <w:tcPr>
            <w:tcW w:w="1362" w:type="dxa"/>
            <w:shd w:val="clear" w:color="auto" w:fill="auto"/>
            <w:vAlign w:val="center"/>
          </w:tcPr>
          <w:p w14:paraId="1F13A85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02F388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1930" w:type="dxa"/>
            <w:shd w:val="clear" w:color="auto" w:fill="auto"/>
            <w:vAlign w:val="center"/>
          </w:tcPr>
          <w:p w14:paraId="1821327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745E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6" w:type="dxa"/>
            <w:gridSpan w:val="5"/>
            <w:shd w:val="clear" w:color="auto" w:fill="auto"/>
            <w:vAlign w:val="center"/>
          </w:tcPr>
          <w:p w14:paraId="38F5F9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注：</w:t>
            </w:r>
          </w:p>
          <w:p w14:paraId="6B71A6F3">
            <w:pPr>
              <w:keepNext w:val="0"/>
              <w:keepLines w:val="0"/>
              <w:widowControl/>
              <w:numPr>
                <w:ilvl w:val="0"/>
                <w:numId w:val="3"/>
              </w:numPr>
              <w:suppressLineNumbers w:val="0"/>
              <w:spacing w:before="0" w:beforeAutospacing="0" w:after="0" w:afterAutospacing="0"/>
              <w:ind w:left="0" w:right="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采用含氯消毒剂消毒的工艺控制要求为：</w:t>
            </w:r>
          </w:p>
          <w:p w14:paraId="55356DC6">
            <w:pPr>
              <w:keepNext w:val="0"/>
              <w:keepLines w:val="0"/>
              <w:widowControl/>
              <w:numPr>
                <w:ilvl w:val="0"/>
                <w:numId w:val="0"/>
              </w:numPr>
              <w:suppressLineNumbers w:val="0"/>
              <w:spacing w:before="0" w:beforeAutospacing="0" w:after="0" w:afterAutospacing="0"/>
              <w:ind w:left="0" w:right="0" w:firstLine="480" w:firstLineChars="20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预处理标准：消毒接触池接触时长≥1h，接触池出口总余氯2-8mg/L。</w:t>
            </w:r>
          </w:p>
          <w:p w14:paraId="5BB86F27">
            <w:pPr>
              <w:keepNext w:val="0"/>
              <w:keepLines w:val="0"/>
              <w:widowControl/>
              <w:numPr>
                <w:ilvl w:val="0"/>
                <w:numId w:val="0"/>
              </w:numPr>
              <w:suppressLineNumbers w:val="0"/>
              <w:spacing w:before="0" w:beforeAutospacing="0" w:after="0" w:afterAutospacing="0"/>
              <w:ind w:left="0" w:right="0" w:firstLine="480" w:firstLineChars="20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排放标准：消毒接触池接触时长≥1h，接触池出口总余氯3-10mg/L。</w:t>
            </w:r>
          </w:p>
          <w:p w14:paraId="2F1B659E">
            <w:pPr>
              <w:keepNext w:val="0"/>
              <w:keepLines w:val="0"/>
              <w:widowControl/>
              <w:numPr>
                <w:ilvl w:val="0"/>
                <w:numId w:val="0"/>
              </w:numPr>
              <w:suppressLineNumbers w:val="0"/>
              <w:spacing w:before="0" w:beforeAutospacing="0" w:after="0" w:afterAutospacing="0"/>
              <w:ind w:left="0" w:right="0"/>
              <w:jc w:val="both"/>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2.采用其他消毒剂对余氯不做要求。</w:t>
            </w:r>
          </w:p>
          <w:p w14:paraId="2D326FF1">
            <w:pPr>
              <w:keepNext w:val="0"/>
              <w:keepLines w:val="0"/>
              <w:widowControl/>
              <w:numPr>
                <w:ilvl w:val="0"/>
                <w:numId w:val="0"/>
              </w:numPr>
              <w:suppressLineNumbers w:val="0"/>
              <w:spacing w:before="0" w:beforeAutospacing="0" w:after="0" w:afterAutospacing="0"/>
              <w:ind w:left="0" w:right="0"/>
              <w:jc w:val="both"/>
              <w:textAlignment w:val="center"/>
              <w:rPr>
                <w:rFonts w:hint="default" w:asciiTheme="minorEastAsia" w:hAnsiTheme="minorEastAsia" w:cstheme="minorEastAsia"/>
                <w:color w:val="auto"/>
                <w:kern w:val="0"/>
                <w:sz w:val="24"/>
                <w:szCs w:val="24"/>
                <w:lang w:val="en-US" w:eastAsia="zh-CN" w:bidi="ar"/>
              </w:rPr>
            </w:pPr>
          </w:p>
        </w:tc>
      </w:tr>
    </w:tbl>
    <w:p w14:paraId="4C090F36">
      <w:pPr>
        <w:spacing w:line="360" w:lineRule="auto"/>
        <w:rPr>
          <w:rFonts w:ascii="宋体" w:hAnsi="宋体" w:eastAsia="宋体" w:cs="宋体"/>
          <w:sz w:val="24"/>
        </w:rPr>
      </w:pPr>
    </w:p>
    <w:p w14:paraId="42AA9C9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工艺处理</w:t>
      </w:r>
      <w:r>
        <w:rPr>
          <w:rFonts w:hint="eastAsia" w:ascii="宋体" w:hAnsi="宋体" w:eastAsia="宋体" w:cs="宋体"/>
          <w:b/>
          <w:bCs/>
          <w:sz w:val="36"/>
          <w:szCs w:val="36"/>
          <w:lang w:eastAsia="zh-CN"/>
        </w:rPr>
        <w:t>》</w:t>
      </w:r>
    </w:p>
    <w:p w14:paraId="5B542C21">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9D1EA56">
      <w:pPr>
        <w:spacing w:line="360" w:lineRule="auto"/>
        <w:ind w:firstLine="480" w:firstLineChars="200"/>
        <w:rPr>
          <w:rFonts w:ascii="宋体" w:hAnsi="宋体" w:eastAsia="宋体" w:cs="宋体"/>
          <w:sz w:val="24"/>
        </w:rPr>
      </w:pPr>
      <w:r>
        <w:rPr>
          <w:rFonts w:ascii="宋体" w:hAnsi="宋体" w:eastAsia="宋体" w:cs="宋体"/>
          <w:sz w:val="24"/>
        </w:rPr>
        <w:t>本工程处理的污水为典型的综合</w:t>
      </w:r>
      <w:r>
        <w:rPr>
          <w:rFonts w:hint="eastAsia" w:ascii="宋体" w:hAnsi="宋体" w:eastAsia="宋体" w:cs="宋体"/>
          <w:sz w:val="24"/>
          <w:lang w:eastAsia="zh-CN"/>
        </w:rPr>
        <w:t>生产污水</w:t>
      </w:r>
      <w:r>
        <w:rPr>
          <w:rFonts w:ascii="宋体" w:hAnsi="宋体" w:eastAsia="宋体" w:cs="宋体"/>
          <w:sz w:val="24"/>
        </w:rPr>
        <w:t>，</w:t>
      </w:r>
      <w:r>
        <w:rPr>
          <w:rFonts w:hint="eastAsia" w:ascii="宋体" w:hAnsi="宋体" w:eastAsia="宋体" w:cs="宋体"/>
          <w:sz w:val="24"/>
        </w:rPr>
        <w:t>因此拟采用</w:t>
      </w:r>
      <w:r>
        <w:rPr>
          <w:rFonts w:hint="eastAsia" w:ascii="宋体" w:hAnsi="宋体" w:eastAsia="宋体" w:cs="宋体"/>
          <w:sz w:val="24"/>
          <w:lang w:eastAsia="zh-CN"/>
        </w:rPr>
        <w:t>“原水收集池</w:t>
      </w:r>
      <w:r>
        <w:rPr>
          <w:rFonts w:hint="eastAsia" w:ascii="宋体" w:hAnsi="宋体" w:eastAsia="宋体" w:cs="宋体"/>
          <w:sz w:val="24"/>
          <w:lang w:val="en-US" w:eastAsia="zh-CN"/>
        </w:rPr>
        <w:t>+溶气式气浮机+</w:t>
      </w:r>
      <w:r>
        <w:rPr>
          <w:rFonts w:hint="eastAsia" w:ascii="宋体" w:hAnsi="宋体" w:eastAsia="宋体" w:cs="宋体"/>
          <w:sz w:val="24"/>
        </w:rPr>
        <w:t>A/O生物接触氧化+MBR</w:t>
      </w:r>
      <w:r>
        <w:rPr>
          <w:rFonts w:hint="eastAsia" w:ascii="宋体" w:hAnsi="宋体" w:eastAsia="宋体" w:cs="宋体"/>
          <w:sz w:val="24"/>
          <w:lang w:eastAsia="zh-CN"/>
        </w:rPr>
        <w:t>膜过滤</w:t>
      </w:r>
      <w:r>
        <w:rPr>
          <w:rFonts w:hint="eastAsia" w:ascii="宋体" w:hAnsi="宋体" w:eastAsia="宋体" w:cs="宋体"/>
          <w:sz w:val="24"/>
          <w:lang w:val="en-US" w:eastAsia="zh-CN"/>
        </w:rPr>
        <w:t>+次氯酸钠投加器”</w:t>
      </w:r>
      <w:r>
        <w:rPr>
          <w:rFonts w:hint="eastAsia" w:ascii="宋体" w:hAnsi="宋体" w:eastAsia="宋体" w:cs="宋体"/>
          <w:sz w:val="24"/>
        </w:rPr>
        <w:t>工艺，该工艺操作简单，运</w:t>
      </w:r>
      <w:r>
        <w:rPr>
          <w:rFonts w:hint="eastAsia" w:ascii="宋体" w:hAnsi="宋体" w:eastAsia="宋体" w:cs="宋体"/>
          <w:sz w:val="24"/>
          <w:lang w:eastAsia="zh-CN"/>
        </w:rPr>
        <w:t>行</w:t>
      </w:r>
      <w:r>
        <w:rPr>
          <w:rFonts w:hint="eastAsia" w:ascii="宋体" w:hAnsi="宋体" w:eastAsia="宋体" w:cs="宋体"/>
          <w:sz w:val="24"/>
        </w:rPr>
        <w:t>费用低，处理效果好，运行稳定。是目前较为成熟的污水处理工艺，能有效地确保污水达标排放。</w:t>
      </w:r>
    </w:p>
    <w:p w14:paraId="3881D7DE">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rPr>
        <w:t>处理流程</w:t>
      </w:r>
      <w:r>
        <w:rPr>
          <w:rFonts w:hint="eastAsia" w:ascii="宋体" w:hAnsi="宋体" w:eastAsia="宋体" w:cs="宋体"/>
          <w:b/>
          <w:bCs/>
          <w:sz w:val="30"/>
          <w:szCs w:val="30"/>
          <w:lang w:eastAsia="zh-CN"/>
        </w:rPr>
        <w:t>》</w:t>
      </w:r>
    </w:p>
    <w:p w14:paraId="491B4B7A">
      <w:pPr>
        <w:spacing w:line="360" w:lineRule="auto"/>
        <w:ind w:firstLine="482" w:firstLineChars="200"/>
        <w:rPr>
          <w:rFonts w:hint="eastAsia" w:ascii="宋体" w:hAnsi="宋体" w:eastAsia="宋体" w:cs="宋体"/>
          <w:b/>
          <w:bCs/>
          <w:color w:val="auto"/>
          <w:sz w:val="24"/>
        </w:rPr>
      </w:pPr>
      <w:r>
        <w:rPr>
          <w:rFonts w:ascii="宋体" w:hAnsi="宋体" w:eastAsia="宋体" w:cs="宋体"/>
          <w:b/>
          <w:bCs/>
          <w:sz w:val="24"/>
        </w:rPr>
        <w:t>图中黑色为土建部分、</w:t>
      </w:r>
      <w:r>
        <w:rPr>
          <w:rFonts w:hint="eastAsia" w:ascii="宋体" w:hAnsi="宋体" w:eastAsia="宋体" w:cs="宋体"/>
          <w:b/>
          <w:bCs/>
          <w:color w:val="00B0F0"/>
          <w:sz w:val="24"/>
          <w:lang w:eastAsia="zh-CN"/>
        </w:rPr>
        <w:t>蓝色为配套设备</w:t>
      </w:r>
      <w:r>
        <w:rPr>
          <w:rFonts w:hint="eastAsia" w:ascii="宋体" w:hAnsi="宋体" w:eastAsia="宋体" w:cs="宋体"/>
          <w:b/>
          <w:bCs/>
          <w:color w:val="auto"/>
          <w:sz w:val="24"/>
          <w:lang w:eastAsia="zh-CN"/>
        </w:rPr>
        <w:t>、</w:t>
      </w:r>
      <w:r>
        <w:rPr>
          <w:rFonts w:hint="eastAsia" w:ascii="宋体" w:hAnsi="宋体" w:eastAsia="宋体" w:cs="宋体"/>
          <w:b/>
          <w:bCs/>
          <w:color w:val="00B050"/>
          <w:sz w:val="24"/>
          <w:lang w:eastAsia="zh-CN"/>
        </w:rPr>
        <w:t>绿色为气浮机设备</w:t>
      </w:r>
      <w:r>
        <w:rPr>
          <w:rFonts w:hint="eastAsia" w:ascii="宋体" w:hAnsi="宋体" w:eastAsia="宋体" w:cs="宋体"/>
          <w:b/>
          <w:bCs/>
          <w:color w:val="auto"/>
          <w:sz w:val="24"/>
          <w:lang w:eastAsia="zh-CN"/>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5338C90A">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81600" cy="4324350"/>
            <wp:effectExtent l="0" t="0" r="0" b="0"/>
            <wp:docPr id="3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IMG_256"/>
                    <pic:cNvPicPr>
                      <a:picLocks noChangeAspect="1"/>
                    </pic:cNvPicPr>
                  </pic:nvPicPr>
                  <pic:blipFill>
                    <a:blip r:embed="rId50"/>
                    <a:stretch>
                      <a:fillRect/>
                    </a:stretch>
                  </pic:blipFill>
                  <pic:spPr>
                    <a:xfrm>
                      <a:off x="0" y="0"/>
                      <a:ext cx="5181600" cy="4324350"/>
                    </a:xfrm>
                    <a:prstGeom prst="rect">
                      <a:avLst/>
                    </a:prstGeom>
                    <a:noFill/>
                    <a:ln w="9525">
                      <a:noFill/>
                    </a:ln>
                  </pic:spPr>
                </pic:pic>
              </a:graphicData>
            </a:graphic>
          </wp:inline>
        </w:drawing>
      </w:r>
    </w:p>
    <w:p w14:paraId="69AF1143">
      <w:pPr>
        <w:keepNext w:val="0"/>
        <w:keepLines w:val="0"/>
        <w:widowControl/>
        <w:suppressLineNumbers w:val="0"/>
        <w:jc w:val="left"/>
      </w:pPr>
    </w:p>
    <w:p w14:paraId="3283669F">
      <w:pPr>
        <w:keepNext w:val="0"/>
        <w:keepLines w:val="0"/>
        <w:widowControl/>
        <w:suppressLineNumbers w:val="0"/>
        <w:jc w:val="left"/>
      </w:pPr>
    </w:p>
    <w:p w14:paraId="137A430C">
      <w:pPr>
        <w:keepNext w:val="0"/>
        <w:keepLines w:val="0"/>
        <w:widowControl/>
        <w:suppressLineNumbers w:val="0"/>
        <w:jc w:val="left"/>
      </w:pPr>
    </w:p>
    <w:p w14:paraId="4DF33C96">
      <w:pPr>
        <w:keepNext w:val="0"/>
        <w:keepLines w:val="0"/>
        <w:widowControl/>
        <w:suppressLineNumbers w:val="0"/>
        <w:jc w:val="left"/>
      </w:pPr>
    </w:p>
    <w:p w14:paraId="21A49A32">
      <w:pPr>
        <w:keepNext w:val="0"/>
        <w:keepLines w:val="0"/>
        <w:widowControl/>
        <w:suppressLineNumbers w:val="0"/>
        <w:jc w:val="left"/>
      </w:pPr>
    </w:p>
    <w:p w14:paraId="6AEE0B72">
      <w:pPr>
        <w:spacing w:line="360" w:lineRule="auto"/>
        <w:rPr>
          <w:rFonts w:hint="eastAsia" w:ascii="宋体" w:hAnsi="宋体" w:eastAsia="宋体" w:cs="宋体"/>
          <w:b/>
          <w:bCs/>
          <w:color w:val="auto"/>
          <w:sz w:val="24"/>
        </w:rPr>
      </w:pPr>
    </w:p>
    <w:p w14:paraId="1BB9EEBC">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515BEF77">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食品</w:t>
      </w:r>
      <w:r>
        <w:rPr>
          <w:rFonts w:ascii="宋体" w:hAnsi="宋体" w:eastAsia="宋体" w:cs="宋体"/>
          <w:sz w:val="24"/>
        </w:rPr>
        <w:t>废水统一经格栅井格挡</w:t>
      </w:r>
      <w:r>
        <w:rPr>
          <w:rFonts w:hint="eastAsia" w:ascii="宋体" w:hAnsi="宋体" w:eastAsia="宋体" w:cs="宋体"/>
          <w:sz w:val="24"/>
          <w:lang w:eastAsia="zh-CN"/>
        </w:rPr>
        <w:t>较大颗粒杂质后收集</w:t>
      </w:r>
      <w:r>
        <w:rPr>
          <w:rFonts w:ascii="宋体" w:hAnsi="宋体" w:eastAsia="宋体" w:cs="宋体"/>
          <w:sz w:val="24"/>
        </w:rPr>
        <w:t>至</w:t>
      </w:r>
      <w:r>
        <w:rPr>
          <w:rFonts w:hint="eastAsia" w:ascii="宋体" w:hAnsi="宋体" w:eastAsia="宋体" w:cs="宋体"/>
          <w:sz w:val="24"/>
          <w:lang w:eastAsia="zh-CN"/>
        </w:rPr>
        <w:t>原水收集</w:t>
      </w:r>
      <w:r>
        <w:rPr>
          <w:rFonts w:ascii="宋体" w:hAnsi="宋体" w:eastAsia="宋体" w:cs="宋体"/>
          <w:sz w:val="24"/>
        </w:rPr>
        <w:t>池，</w:t>
      </w:r>
      <w:r>
        <w:rPr>
          <w:rFonts w:hint="eastAsia" w:ascii="宋体" w:hAnsi="宋体" w:eastAsia="宋体" w:cs="宋体"/>
          <w:sz w:val="24"/>
        </w:rPr>
        <w:t>在</w:t>
      </w:r>
      <w:r>
        <w:rPr>
          <w:rFonts w:hint="eastAsia" w:ascii="宋体" w:hAnsi="宋体" w:eastAsia="宋体" w:cs="宋体"/>
          <w:sz w:val="24"/>
          <w:lang w:eastAsia="zh-CN"/>
        </w:rPr>
        <w:t>原水收集</w:t>
      </w:r>
      <w:r>
        <w:rPr>
          <w:rFonts w:ascii="宋体" w:hAnsi="宋体" w:eastAsia="宋体" w:cs="宋体"/>
          <w:sz w:val="24"/>
        </w:rPr>
        <w:t>池中进行</w:t>
      </w:r>
      <w:r>
        <w:rPr>
          <w:rFonts w:hint="eastAsia" w:ascii="宋体" w:hAnsi="宋体" w:eastAsia="宋体" w:cs="宋体"/>
          <w:sz w:val="24"/>
          <w:lang w:eastAsia="zh-CN"/>
        </w:rPr>
        <w:t>静置</w:t>
      </w:r>
      <w:r>
        <w:rPr>
          <w:rFonts w:ascii="宋体" w:hAnsi="宋体" w:eastAsia="宋体" w:cs="宋体"/>
          <w:sz w:val="24"/>
        </w:rPr>
        <w:t>，</w:t>
      </w:r>
      <w:r>
        <w:rPr>
          <w:rFonts w:hint="eastAsia" w:ascii="宋体" w:hAnsi="宋体" w:eastAsia="宋体" w:cs="宋体"/>
          <w:sz w:val="24"/>
          <w:lang w:eastAsia="zh-CN"/>
        </w:rPr>
        <w:t>若原水含有固体物，则原水收集池中需要增设潜水搅拌机，其目的为防止凝结成快，便于污水的有效处理。原水收集池容积建议设置为</w:t>
      </w:r>
      <w:r>
        <w:rPr>
          <w:rFonts w:hint="eastAsia" w:ascii="宋体" w:hAnsi="宋体" w:eastAsia="宋体" w:cs="宋体"/>
          <w:sz w:val="24"/>
          <w:lang w:val="en-US" w:eastAsia="zh-CN"/>
        </w:rPr>
        <w:t>5-10方，原水储存时间太久容易发酵，同时</w:t>
      </w:r>
      <w:r>
        <w:rPr>
          <w:rFonts w:hint="eastAsia" w:ascii="宋体" w:hAnsi="宋体" w:eastAsia="宋体" w:cs="宋体"/>
          <w:sz w:val="24"/>
          <w:lang w:eastAsia="zh-CN"/>
        </w:rPr>
        <w:t>因食品污水中含有大量动植物油、制作残渣等悬浮物杂质，因此首先</w:t>
      </w:r>
      <w:r>
        <w:rPr>
          <w:rFonts w:ascii="宋体" w:hAnsi="宋体" w:eastAsia="宋体" w:cs="宋体"/>
          <w:sz w:val="24"/>
        </w:rPr>
        <w:t>由污水提升泵将废水提升至气浮机设备的</w:t>
      </w:r>
      <w:r>
        <w:rPr>
          <w:rFonts w:hint="eastAsia" w:ascii="宋体" w:hAnsi="宋体" w:eastAsia="宋体" w:cs="宋体"/>
          <w:sz w:val="24"/>
          <w:lang w:eastAsia="zh-CN"/>
        </w:rPr>
        <w:t>加药池，加药池设为四段，分别为破乳池、除磷池、中和池、</w:t>
      </w:r>
      <w:r>
        <w:rPr>
          <w:rFonts w:ascii="宋体" w:hAnsi="宋体" w:eastAsia="宋体" w:cs="宋体"/>
          <w:sz w:val="24"/>
        </w:rPr>
        <w:t>絮凝池</w:t>
      </w:r>
      <w:r>
        <w:rPr>
          <w:rFonts w:hint="eastAsia" w:ascii="宋体" w:hAnsi="宋体" w:eastAsia="宋体" w:cs="宋体"/>
          <w:sz w:val="24"/>
        </w:rPr>
        <w:t>，</w:t>
      </w:r>
      <w:r>
        <w:rPr>
          <w:rFonts w:hint="eastAsia" w:ascii="宋体" w:hAnsi="宋体" w:eastAsia="宋体" w:cs="宋体"/>
          <w:sz w:val="24"/>
          <w:lang w:eastAsia="zh-CN"/>
        </w:rPr>
        <w:t>其中破乳池原理为利用药剂分离作用，破坏油脂的乳化状态并分层，形成上清液与沉淀物状态交融，同时可以去除部分色度与</w:t>
      </w:r>
      <w:r>
        <w:rPr>
          <w:rFonts w:hint="eastAsia" w:ascii="宋体" w:hAnsi="宋体" w:eastAsia="宋体" w:cs="宋体"/>
          <w:sz w:val="24"/>
          <w:lang w:val="en-US" w:eastAsia="zh-CN"/>
        </w:rPr>
        <w:t>COD。除磷池原理为去除污水中磷元素，因为乳制品废水中磷含量较高，通常使用PAC或铁盐进行去除。酸碱中和池则为调节污水PH值。絮凝池原理为利用絮凝剂和助凝剂的化学性，将前段分离出来的杂质进行絮凝成块，再聚凝成团，</w:t>
      </w:r>
      <w:r>
        <w:rPr>
          <w:rFonts w:hint="eastAsia" w:ascii="宋体" w:hAnsi="宋体" w:eastAsia="宋体" w:cs="宋体"/>
          <w:sz w:val="24"/>
        </w:rPr>
        <w:t>使絮凝物与溶气水混合接触，进入浮上分离池，溶气罐</w:t>
      </w:r>
      <w:r>
        <w:rPr>
          <w:rFonts w:ascii="宋体" w:hAnsi="宋体" w:eastAsia="宋体" w:cs="宋体"/>
          <w:sz w:val="24"/>
        </w:rPr>
        <w:t>压缩空气并缓慢释放于</w:t>
      </w:r>
      <w:r>
        <w:rPr>
          <w:rFonts w:hint="eastAsia" w:ascii="宋体" w:hAnsi="宋体" w:eastAsia="宋体" w:cs="宋体"/>
          <w:sz w:val="24"/>
        </w:rPr>
        <w:t>浮上分离池</w:t>
      </w:r>
      <w:r>
        <w:rPr>
          <w:rFonts w:ascii="宋体" w:hAnsi="宋体" w:eastAsia="宋体" w:cs="宋体"/>
          <w:sz w:val="24"/>
        </w:rPr>
        <w:t>中，在水中产生大量微小气泡，气泡</w:t>
      </w:r>
      <w:r>
        <w:rPr>
          <w:rFonts w:hint="eastAsia" w:ascii="宋体" w:hAnsi="宋体" w:eastAsia="宋体" w:cs="宋体"/>
          <w:sz w:val="24"/>
        </w:rPr>
        <w:t>附着到黏絮成团</w:t>
      </w:r>
      <w:r>
        <w:rPr>
          <w:rFonts w:ascii="宋体" w:hAnsi="宋体" w:eastAsia="宋体" w:cs="宋体"/>
          <w:sz w:val="24"/>
        </w:rPr>
        <w:t>的固体杂质</w:t>
      </w:r>
      <w:r>
        <w:rPr>
          <w:rFonts w:hint="eastAsia" w:ascii="宋体" w:hAnsi="宋体" w:eastAsia="宋体" w:cs="宋体"/>
          <w:sz w:val="24"/>
        </w:rPr>
        <w:t>表面，使杂质</w:t>
      </w:r>
      <w:r>
        <w:rPr>
          <w:rFonts w:ascii="宋体" w:hAnsi="宋体" w:eastAsia="宋体" w:cs="宋体"/>
          <w:sz w:val="24"/>
        </w:rPr>
        <w:t>最终悬浮在水面上</w:t>
      </w:r>
      <w:r>
        <w:rPr>
          <w:rFonts w:hint="eastAsia" w:ascii="宋体" w:hAnsi="宋体" w:eastAsia="宋体" w:cs="宋体"/>
          <w:sz w:val="24"/>
        </w:rPr>
        <w:t>，</w:t>
      </w:r>
      <w:r>
        <w:rPr>
          <w:rFonts w:ascii="宋体" w:hAnsi="宋体" w:eastAsia="宋体" w:cs="宋体"/>
          <w:sz w:val="24"/>
        </w:rPr>
        <w:t>通过刮渣板将</w:t>
      </w:r>
      <w:r>
        <w:rPr>
          <w:rFonts w:hint="eastAsia" w:ascii="宋体" w:hAnsi="宋体" w:eastAsia="宋体" w:cs="宋体"/>
          <w:sz w:val="24"/>
        </w:rPr>
        <w:t>悬浮物</w:t>
      </w:r>
      <w:r>
        <w:rPr>
          <w:rFonts w:ascii="宋体" w:hAnsi="宋体" w:eastAsia="宋体" w:cs="宋体"/>
          <w:sz w:val="24"/>
        </w:rPr>
        <w:t>杂质刮至排渣</w:t>
      </w:r>
      <w:r>
        <w:rPr>
          <w:rFonts w:hint="eastAsia" w:ascii="宋体" w:hAnsi="宋体" w:eastAsia="宋体" w:cs="宋体"/>
          <w:sz w:val="24"/>
        </w:rPr>
        <w:t>槽</w:t>
      </w:r>
      <w:r>
        <w:rPr>
          <w:rFonts w:ascii="宋体" w:hAnsi="宋体" w:eastAsia="宋体" w:cs="宋体"/>
          <w:sz w:val="24"/>
        </w:rPr>
        <w:t>，</w:t>
      </w:r>
      <w:r>
        <w:rPr>
          <w:rFonts w:hint="eastAsia" w:ascii="宋体" w:hAnsi="宋体" w:eastAsia="宋体" w:cs="宋体"/>
          <w:sz w:val="24"/>
        </w:rPr>
        <w:t>排渣排至</w:t>
      </w:r>
      <w:r>
        <w:rPr>
          <w:rFonts w:hint="eastAsia" w:ascii="宋体" w:hAnsi="宋体" w:eastAsia="宋体" w:cs="宋体"/>
          <w:sz w:val="24"/>
          <w:lang w:eastAsia="zh-CN"/>
        </w:rPr>
        <w:t>污泥收集桶，并定时清理。最后气浮机处理后的</w:t>
      </w:r>
      <w:r>
        <w:rPr>
          <w:rFonts w:hint="eastAsia" w:ascii="宋体" w:hAnsi="宋体" w:eastAsia="宋体" w:cs="宋体"/>
          <w:b w:val="0"/>
          <w:bCs w:val="0"/>
          <w:color w:val="auto"/>
          <w:sz w:val="24"/>
          <w:szCs w:val="24"/>
          <w:lang w:val="en-US" w:eastAsia="zh-CN"/>
        </w:rPr>
        <w:t>清水进入</w:t>
      </w:r>
      <w:r>
        <w:rPr>
          <w:rFonts w:ascii="宋体" w:hAnsi="宋体" w:eastAsia="宋体" w:cs="宋体"/>
          <w:sz w:val="24"/>
        </w:rPr>
        <w:t>污水处理的核心部位，A级生物氧化池，在此处进行污泥的硝化与反硝化反应，污水自流至O级生物氧化池同原理进行硝化反硝化反应</w:t>
      </w:r>
      <w:r>
        <w:rPr>
          <w:rFonts w:hint="eastAsia" w:ascii="宋体" w:hAnsi="宋体" w:eastAsia="宋体" w:cs="宋体"/>
          <w:sz w:val="24"/>
        </w:rPr>
        <w:t>，</w:t>
      </w:r>
      <w:r>
        <w:rPr>
          <w:rFonts w:ascii="宋体" w:hAnsi="宋体" w:eastAsia="宋体" w:cs="宋体"/>
          <w:sz w:val="24"/>
        </w:rPr>
        <w:t>此两座池中设有不同材质挂性填料，为活性污泥氧化反应奠定基础。再通过MBR膜池中进行膜过滤，最后清水池</w:t>
      </w:r>
      <w:r>
        <w:rPr>
          <w:rFonts w:hint="eastAsia" w:ascii="宋体" w:hAnsi="宋体" w:eastAsia="宋体" w:cs="宋体"/>
          <w:sz w:val="24"/>
          <w:lang w:eastAsia="zh-CN"/>
        </w:rPr>
        <w:t>消毒后</w:t>
      </w:r>
      <w:r>
        <w:rPr>
          <w:rFonts w:ascii="宋体" w:hAnsi="宋体" w:eastAsia="宋体" w:cs="宋体"/>
          <w:sz w:val="24"/>
        </w:rPr>
        <w:t>排放。</w:t>
      </w:r>
    </w:p>
    <w:p w14:paraId="6C1EAB39">
      <w:pPr>
        <w:spacing w:line="360" w:lineRule="auto"/>
        <w:ind w:firstLine="480" w:firstLineChars="200"/>
        <w:rPr>
          <w:rFonts w:ascii="宋体" w:hAnsi="宋体" w:eastAsia="宋体" w:cs="宋体"/>
          <w:sz w:val="24"/>
        </w:rPr>
      </w:pPr>
      <w:r>
        <w:rPr>
          <w:rFonts w:ascii="宋体" w:hAnsi="宋体" w:eastAsia="宋体" w:cs="宋体"/>
          <w:sz w:val="24"/>
        </w:rPr>
        <w:t>由格栅截留下的杂物</w:t>
      </w:r>
      <w:r>
        <w:rPr>
          <w:rFonts w:hint="eastAsia" w:ascii="宋体" w:hAnsi="宋体" w:eastAsia="宋体" w:cs="宋体"/>
          <w:sz w:val="24"/>
        </w:rPr>
        <w:t>及调节池中的沉渣</w:t>
      </w:r>
      <w:r>
        <w:rPr>
          <w:rFonts w:ascii="宋体" w:hAnsi="宋体" w:eastAsia="宋体" w:cs="宋体"/>
          <w:sz w:val="24"/>
        </w:rPr>
        <w:t>定期装入小车倾倒入垃圾场。MBR膜池中的污泥部分回流至A级生物处理池，另一部分污泥由污泥池进行污泥消化后定期抽吸外运。</w:t>
      </w:r>
    </w:p>
    <w:p w14:paraId="7C69F1CE">
      <w:pPr>
        <w:spacing w:line="360" w:lineRule="auto"/>
        <w:rPr>
          <w:rFonts w:hint="eastAsia" w:ascii="宋体" w:hAnsi="宋体" w:eastAsia="宋体" w:cs="宋体"/>
          <w:b/>
          <w:bCs/>
          <w:sz w:val="30"/>
          <w:szCs w:val="30"/>
        </w:rPr>
      </w:pPr>
    </w:p>
    <w:p w14:paraId="30DADBE4">
      <w:pPr>
        <w:spacing w:line="360" w:lineRule="auto"/>
        <w:rPr>
          <w:rFonts w:hint="eastAsia" w:ascii="宋体" w:hAnsi="宋体" w:eastAsia="宋体" w:cs="宋体"/>
          <w:b/>
          <w:bCs/>
          <w:sz w:val="30"/>
          <w:szCs w:val="30"/>
        </w:rPr>
      </w:pPr>
    </w:p>
    <w:p w14:paraId="4D60186E">
      <w:pPr>
        <w:spacing w:line="360" w:lineRule="auto"/>
        <w:rPr>
          <w:rFonts w:hint="eastAsia" w:ascii="宋体" w:hAnsi="宋体" w:eastAsia="宋体" w:cs="宋体"/>
          <w:b/>
          <w:bCs/>
          <w:sz w:val="30"/>
          <w:szCs w:val="30"/>
        </w:rPr>
      </w:pPr>
    </w:p>
    <w:p w14:paraId="13336085">
      <w:pPr>
        <w:spacing w:line="360" w:lineRule="auto"/>
        <w:rPr>
          <w:rFonts w:hint="eastAsia" w:ascii="宋体" w:hAnsi="宋体" w:eastAsia="宋体" w:cs="宋体"/>
          <w:b/>
          <w:bCs/>
          <w:sz w:val="30"/>
          <w:szCs w:val="30"/>
        </w:rPr>
      </w:pPr>
    </w:p>
    <w:p w14:paraId="6A683450">
      <w:pPr>
        <w:spacing w:line="360" w:lineRule="auto"/>
        <w:rPr>
          <w:rFonts w:hint="eastAsia" w:ascii="宋体" w:hAnsi="宋体" w:eastAsia="宋体" w:cs="宋体"/>
          <w:b/>
          <w:bCs/>
          <w:sz w:val="30"/>
          <w:szCs w:val="30"/>
        </w:rPr>
      </w:pPr>
    </w:p>
    <w:p w14:paraId="463D2059">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4节《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5191BCC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（1）格栅井</w:t>
      </w:r>
    </w:p>
    <w:p w14:paraId="7095F8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4C3DD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在污水进入土建收集池后，进入水泵之前设置一道格栅，用以去除污水中的软性缠绕物、较大固颗粒杂物及飘浮物，从而保护后续工作水泵使用寿命并降低系统处理工作负荷。</w:t>
      </w:r>
    </w:p>
    <w:p w14:paraId="02AB477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（2）原水收集池</w:t>
      </w:r>
    </w:p>
    <w:p w14:paraId="1F782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495B4D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污水经格栅处理后进入调节池进行水量、水质的调节均化，保证后续生化处理系统水量、水质的均衡、稳定，污水中有机物起到一定的降解功效，提高整个系统的抗冲击性能和处理效果。</w:t>
      </w:r>
    </w:p>
    <w:p w14:paraId="62B088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5EABF7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集粪池设计为砖砌或混凝土。</w:t>
      </w:r>
    </w:p>
    <w:p w14:paraId="0F03A0C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（3）潜水搅拌机</w:t>
      </w:r>
    </w:p>
    <w:p w14:paraId="2AA016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483173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防止原水收集池容纳的污水团结成块，为后续污水处理增加压力，因此设置。</w:t>
      </w:r>
    </w:p>
    <w:p w14:paraId="0E2C801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（4）气浮机</w:t>
      </w:r>
    </w:p>
    <w:p w14:paraId="234617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0C83E7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1、集处理BOD5、COD、NH3-N、粪大肠杆菌、PH于一身</w:t>
      </w:r>
    </w:p>
    <w:p w14:paraId="235310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2、有效絮凝、聚凝固体悬浮物，进行物理降解</w:t>
      </w:r>
    </w:p>
    <w:p w14:paraId="34FBCF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3、产生的嗓声低，异味少，对周围环境的影响小</w:t>
      </w:r>
    </w:p>
    <w:p w14:paraId="28713A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4、净化程度高，整套系统产生的污泥可有效收集</w:t>
      </w:r>
    </w:p>
    <w:p w14:paraId="24571E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5、自动化程度高，管理方便，不需要专人管理</w:t>
      </w:r>
    </w:p>
    <w:p w14:paraId="783537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6、技术稳定，维护方便</w:t>
      </w:r>
    </w:p>
    <w:p w14:paraId="052ED9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7、能耗低，节省运行成本</w:t>
      </w:r>
    </w:p>
    <w:p w14:paraId="2DFBD5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（5）A级生物处理池（缺氧池）</w:t>
      </w:r>
    </w:p>
    <w:p w14:paraId="0406DC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6297D0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5154D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069B24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内置高效生物弹性填料，又具有水解酸化功能，同时可调节成为O级生物氧化池，以增加生化停留时间,提高处理效率。</w:t>
      </w:r>
    </w:p>
    <w:p w14:paraId="5A9D38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该池设计为钢结构的箱体。</w:t>
      </w:r>
    </w:p>
    <w:p w14:paraId="0F2CE64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（6）Ｏ级生物处理池（生物接触氧化池）</w:t>
      </w:r>
    </w:p>
    <w:p w14:paraId="727AE4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BB32B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27D564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407845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该池由池体、填料、布水装置和充氧曝气系统等部分组成。该池以生物膜法为主，兼有活性污泥法的特点。</w:t>
      </w:r>
    </w:p>
    <w:p w14:paraId="3C8297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池中填料采用弹性立体组合填料，该填料具有比表面积大，使用寿命长，易挂膜耐腐蚀不结团堵塞。填料在水中自由舒展，对水中气泡作多层次切割， 更相对增加了曝气效果，填料成笼式安装，拆卸、检修方便。</w:t>
      </w:r>
    </w:p>
    <w:p w14:paraId="66FF2E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使水质降解成梯度，达到良好的处理效果，同时设计采用相应导流紊流措施，使整体设计更趋合理化。</w:t>
      </w:r>
    </w:p>
    <w:p w14:paraId="45513F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池中曝气管路选用优质ABS管，耐腐蚀。曝气头选用微孔曝气头，不堵塞 ，氧利用率高。</w:t>
      </w:r>
    </w:p>
    <w:p w14:paraId="4F3F72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该池设计为钢结构的箱体。</w:t>
      </w:r>
    </w:p>
    <w:p w14:paraId="26FDC61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（7）MBR膜池</w:t>
      </w:r>
    </w:p>
    <w:p w14:paraId="339E7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MBR描述</w:t>
      </w:r>
    </w:p>
    <w:p w14:paraId="26AF6E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1、膜处理法是膜生物反应器组合工艺的核心。在废水处理中应用膜技术，既能对废水进行有效的净化，又能回收⼀些有用物质，同时具有节能、无相变、设备简单、操作方便等特点。</w:t>
      </w:r>
    </w:p>
    <w:p w14:paraId="755151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高效膜分离技术与传统的活性污泥法相结合的新型水处理反应器系统—膜生物反应器(MBR)，膜分离过程是以选择性透过膜为分离介质，在两侧加以某种动力，原料侧组分选择性地透过膜，从而达到分离物质的目的。采用帘式膜超滤处理污水废水，出水水质可达到国家生活杂用水水质标准，且该处理方法具有占地面积小、操作简单、出水水质稳定等优点。</w:t>
      </w:r>
    </w:p>
    <w:p w14:paraId="6068F4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研究表明，平板超滤膜对废水中悬浮物、大分子有机物有较好的去除效果，而且对预处理难以通过絮凝、过滤也有较好的截留作用。</w:t>
      </w:r>
    </w:p>
    <w:p w14:paraId="128CC9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306753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MBR池排泥定时排入污泥池，进行污泥浓缩，和好氧消化，污泥上清液回流排入调节池再处理，剩余污泥定期抽吸外运（每年二至三次）。</w:t>
      </w:r>
    </w:p>
    <w:p w14:paraId="251DA4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7172FC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该池设计为钢结构的箱体，内置污泥硝化系统。</w:t>
      </w:r>
    </w:p>
    <w:p w14:paraId="438D961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（8）清水池</w:t>
      </w:r>
    </w:p>
    <w:p w14:paraId="6191EF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51248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清水池即消毒池。该池按消毒池设计，内设消毒装置，导流板。二沉池出</w:t>
      </w:r>
    </w:p>
    <w:p w14:paraId="59576A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水流至消毒池进行消毒。该池设计为钢结构的箱体。</w:t>
      </w:r>
    </w:p>
    <w:p w14:paraId="6AB585A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（9）电力控制柜</w:t>
      </w:r>
    </w:p>
    <w:p w14:paraId="2927E3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全程进行安全密码所控制，全自动手动自由转换控制运行。</w:t>
      </w:r>
    </w:p>
    <w:p w14:paraId="3DA1B3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B75AA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F588A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462A10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22F3E9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0BCB81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459561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3FDBD0C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p>
    <w:p w14:paraId="6D03496D">
      <w:pPr>
        <w:spacing w:line="360" w:lineRule="auto"/>
        <w:rPr>
          <w:rFonts w:ascii="宋体" w:hAnsi="宋体" w:eastAsia="宋体" w:cs="宋体"/>
          <w:b/>
          <w:bCs/>
          <w:sz w:val="30"/>
          <w:szCs w:val="30"/>
        </w:rPr>
      </w:pPr>
    </w:p>
    <w:p w14:paraId="46E39E8C">
      <w:pPr>
        <w:spacing w:line="360" w:lineRule="auto"/>
        <w:rPr>
          <w:rFonts w:ascii="宋体" w:hAnsi="宋体" w:eastAsia="宋体" w:cs="宋体"/>
          <w:b/>
          <w:bCs/>
          <w:sz w:val="30"/>
          <w:szCs w:val="30"/>
        </w:rPr>
      </w:pPr>
    </w:p>
    <w:p w14:paraId="0C59413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5节《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25ED79E1">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“原水收集池</w:t>
      </w:r>
      <w:r>
        <w:rPr>
          <w:rFonts w:hint="eastAsia" w:ascii="宋体" w:hAnsi="宋体" w:eastAsia="宋体" w:cs="宋体"/>
          <w:sz w:val="24"/>
          <w:lang w:val="en-US" w:eastAsia="zh-CN"/>
        </w:rPr>
        <w:t>+溶气式气浮机+</w:t>
      </w:r>
      <w:r>
        <w:rPr>
          <w:rFonts w:hint="eastAsia" w:ascii="宋体" w:hAnsi="宋体" w:eastAsia="宋体" w:cs="宋体"/>
          <w:sz w:val="24"/>
        </w:rPr>
        <w:t>A/O生物接触氧化+MBR</w:t>
      </w:r>
      <w:r>
        <w:rPr>
          <w:rFonts w:hint="eastAsia" w:ascii="宋体" w:hAnsi="宋体" w:eastAsia="宋体" w:cs="宋体"/>
          <w:sz w:val="24"/>
          <w:lang w:eastAsia="zh-CN"/>
        </w:rPr>
        <w:t>膜过滤</w:t>
      </w:r>
      <w:r>
        <w:rPr>
          <w:rFonts w:hint="eastAsia" w:ascii="宋体" w:hAnsi="宋体" w:eastAsia="宋体" w:cs="宋体"/>
          <w:sz w:val="24"/>
          <w:lang w:val="en-US" w:eastAsia="zh-CN"/>
        </w:rPr>
        <w:t>+次氯酸钠投加器”</w:t>
      </w:r>
      <w:r>
        <w:rPr>
          <w:rFonts w:ascii="宋体" w:hAnsi="宋体" w:eastAsia="宋体" w:cs="宋体"/>
          <w:sz w:val="24"/>
        </w:rPr>
        <w:t>工艺，具有良好的去除污水中的有机物和较好的脱氮功能</w:t>
      </w:r>
      <w:r>
        <w:rPr>
          <w:rFonts w:hint="eastAsia" w:ascii="宋体" w:hAnsi="宋体" w:eastAsia="宋体" w:cs="宋体"/>
          <w:sz w:val="24"/>
          <w:lang w:eastAsia="zh-CN"/>
        </w:rPr>
        <w:t>及消毒杀菌作用</w:t>
      </w:r>
      <w:r>
        <w:rPr>
          <w:rFonts w:ascii="宋体" w:hAnsi="宋体" w:eastAsia="宋体" w:cs="宋体"/>
          <w:sz w:val="24"/>
        </w:rPr>
        <w:t>，以满足排放标准的要求；</w:t>
      </w:r>
    </w:p>
    <w:p w14:paraId="3875C7EE">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0FBBC32C">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4088EC31">
      <w:pPr>
        <w:spacing w:line="360" w:lineRule="auto"/>
        <w:ind w:firstLine="480" w:firstLineChars="200"/>
        <w:rPr>
          <w:rFonts w:ascii="宋体" w:hAnsi="宋体" w:eastAsia="宋体" w:cs="宋体"/>
          <w:sz w:val="24"/>
        </w:rPr>
      </w:pPr>
      <w:r>
        <w:rPr>
          <w:rFonts w:ascii="宋体" w:hAnsi="宋体" w:eastAsia="宋体" w:cs="宋体"/>
          <w:sz w:val="24"/>
        </w:rPr>
        <w:t>◙ 采用新型填料，MBR膜寿命长，处理见效快；</w:t>
      </w:r>
    </w:p>
    <w:p w14:paraId="4304138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7A1FC433">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49C7BDF3">
      <w:pPr>
        <w:spacing w:line="360" w:lineRule="auto"/>
        <w:rPr>
          <w:rFonts w:ascii="宋体" w:hAnsi="宋体" w:eastAsia="宋体" w:cs="宋体"/>
          <w:sz w:val="24"/>
        </w:rPr>
      </w:pPr>
      <w:r>
        <w:rPr>
          <w:rFonts w:ascii="宋体" w:hAnsi="宋体" w:eastAsia="宋体" w:cs="宋体"/>
          <w:sz w:val="24"/>
        </w:rPr>
        <w:t>性。</w:t>
      </w:r>
    </w:p>
    <w:p w14:paraId="7C431014">
      <w:pPr>
        <w:spacing w:line="360" w:lineRule="auto"/>
        <w:ind w:firstLine="480" w:firstLineChars="200"/>
        <w:rPr>
          <w:rFonts w:hint="eastAsia" w:ascii="宋体" w:hAnsi="宋体" w:eastAsia="宋体" w:cs="宋体"/>
          <w:sz w:val="24"/>
        </w:rPr>
      </w:pPr>
      <w:r>
        <w:rPr>
          <w:rFonts w:ascii="宋体" w:hAnsi="宋体" w:eastAsia="宋体" w:cs="宋体"/>
          <w:sz w:val="24"/>
        </w:rPr>
        <w:t>◙ 系统处理设施全部设置在地表以</w:t>
      </w:r>
      <w:r>
        <w:rPr>
          <w:rFonts w:hint="eastAsia" w:ascii="宋体" w:hAnsi="宋体" w:eastAsia="宋体" w:cs="宋体"/>
          <w:sz w:val="24"/>
          <w:lang w:eastAsia="zh-CN"/>
        </w:rPr>
        <w:t>上</w:t>
      </w:r>
      <w:r>
        <w:rPr>
          <w:rFonts w:ascii="宋体" w:hAnsi="宋体" w:eastAsia="宋体" w:cs="宋体"/>
          <w:sz w:val="24"/>
        </w:rPr>
        <w:t>，</w:t>
      </w:r>
      <w:r>
        <w:rPr>
          <w:rFonts w:hint="eastAsia" w:ascii="宋体" w:hAnsi="宋体" w:eastAsia="宋体" w:cs="宋体"/>
          <w:sz w:val="24"/>
          <w:lang w:eastAsia="zh-CN"/>
        </w:rPr>
        <w:t>建设专属设备间，控制室温在</w:t>
      </w:r>
      <w:r>
        <w:rPr>
          <w:rFonts w:hint="eastAsia" w:ascii="宋体" w:hAnsi="宋体" w:eastAsia="宋体" w:cs="宋体"/>
          <w:sz w:val="24"/>
          <w:lang w:val="en-US" w:eastAsia="zh-CN"/>
        </w:rPr>
        <w:t>15度左右。以保证设备可以正常运行，</w:t>
      </w:r>
      <w:r>
        <w:rPr>
          <w:rFonts w:hint="eastAsia" w:ascii="宋体" w:hAnsi="宋体" w:eastAsia="宋体" w:cs="宋体"/>
          <w:sz w:val="24"/>
        </w:rPr>
        <w:t>周围覆土美化环境。</w:t>
      </w:r>
    </w:p>
    <w:p w14:paraId="56EC0E07">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w:t>
      </w:r>
      <w:r>
        <w:rPr>
          <w:rFonts w:hint="eastAsia" w:ascii="宋体" w:hAnsi="宋体" w:eastAsia="宋体" w:cs="宋体"/>
          <w:bCs/>
          <w:sz w:val="24"/>
          <w:lang w:eastAsia="zh-CN"/>
        </w:rPr>
        <w:t>动物粪便</w:t>
      </w:r>
      <w:r>
        <w:rPr>
          <w:rFonts w:hint="eastAsia" w:ascii="宋体" w:hAnsi="宋体" w:eastAsia="宋体" w:cs="宋体"/>
          <w:bCs/>
          <w:sz w:val="24"/>
        </w:rPr>
        <w:t>、SS、</w:t>
      </w:r>
      <w:r>
        <w:rPr>
          <w:rFonts w:hint="eastAsia" w:ascii="宋体" w:hAnsi="宋体" w:eastAsia="宋体" w:cs="宋体"/>
          <w:bCs/>
          <w:sz w:val="24"/>
          <w:lang w:eastAsia="zh-CN"/>
        </w:rPr>
        <w:t>肠道致病菌</w:t>
      </w:r>
      <w:r>
        <w:rPr>
          <w:rFonts w:hint="eastAsia" w:ascii="宋体" w:hAnsi="宋体" w:eastAsia="宋体" w:cs="宋体"/>
          <w:bCs/>
          <w:sz w:val="24"/>
        </w:rPr>
        <w:t>等进行硝化</w:t>
      </w:r>
      <w:r>
        <w:rPr>
          <w:rFonts w:hint="eastAsia" w:ascii="宋体" w:hAnsi="宋体" w:eastAsia="宋体" w:cs="宋体"/>
          <w:bCs/>
          <w:sz w:val="24"/>
          <w:lang w:eastAsia="zh-CN"/>
        </w:rPr>
        <w:t>及灭活</w:t>
      </w:r>
      <w:r>
        <w:rPr>
          <w:rFonts w:hint="eastAsia" w:ascii="宋体" w:hAnsi="宋体" w:eastAsia="宋体" w:cs="宋体"/>
          <w:bCs/>
          <w:sz w:val="24"/>
        </w:rPr>
        <w:t>。分解为小分子颗粒</w:t>
      </w:r>
      <w:r>
        <w:rPr>
          <w:rFonts w:hint="eastAsia" w:ascii="宋体" w:hAnsi="宋体" w:eastAsia="宋体" w:cs="宋体"/>
          <w:bCs/>
          <w:sz w:val="24"/>
          <w:lang w:eastAsia="zh-CN"/>
        </w:rPr>
        <w:t>或非活性游离态</w:t>
      </w:r>
      <w:r>
        <w:rPr>
          <w:rFonts w:hint="eastAsia" w:ascii="宋体" w:hAnsi="宋体" w:eastAsia="宋体" w:cs="宋体"/>
          <w:bCs/>
          <w:sz w:val="24"/>
        </w:rPr>
        <w:t>并过滤去除。处理后的</w:t>
      </w:r>
      <w:r>
        <w:rPr>
          <w:rFonts w:hint="eastAsia" w:ascii="宋体" w:hAnsi="宋体" w:eastAsia="宋体" w:cs="宋体"/>
          <w:bCs/>
          <w:sz w:val="24"/>
          <w:lang w:eastAsia="zh-CN"/>
        </w:rPr>
        <w:t>生产</w:t>
      </w:r>
      <w:r>
        <w:rPr>
          <w:rFonts w:hint="eastAsia" w:ascii="宋体" w:hAnsi="宋体" w:eastAsia="宋体" w:cs="宋体"/>
          <w:bCs/>
          <w:sz w:val="24"/>
        </w:rPr>
        <w:t>污水变清水</w:t>
      </w:r>
      <w:r>
        <w:rPr>
          <w:rFonts w:hint="eastAsia" w:ascii="宋体" w:hAnsi="宋体" w:eastAsia="宋体" w:cs="宋体"/>
          <w:bCs/>
          <w:sz w:val="24"/>
          <w:lang w:eastAsia="zh-CN"/>
        </w:rPr>
        <w:t>且污水化合物达到规定数值或完全去除</w:t>
      </w:r>
      <w:r>
        <w:rPr>
          <w:rFonts w:hint="eastAsia" w:ascii="宋体" w:hAnsi="宋体" w:eastAsia="宋体" w:cs="宋体"/>
          <w:bCs/>
          <w:sz w:val="24"/>
        </w:rPr>
        <w:t>后排放。</w:t>
      </w:r>
    </w:p>
    <w:p w14:paraId="262AB3EC">
      <w:pPr>
        <w:spacing w:line="360" w:lineRule="auto"/>
        <w:rPr>
          <w:rFonts w:ascii="宋体" w:hAnsi="宋体" w:eastAsia="宋体" w:cs="宋体"/>
          <w:sz w:val="24"/>
        </w:rPr>
      </w:pPr>
    </w:p>
    <w:p w14:paraId="26278719">
      <w:pPr>
        <w:spacing w:line="360" w:lineRule="auto"/>
        <w:rPr>
          <w:rFonts w:ascii="宋体" w:hAnsi="宋体" w:eastAsia="宋体" w:cs="宋体"/>
          <w:sz w:val="24"/>
        </w:rPr>
      </w:pPr>
    </w:p>
    <w:p w14:paraId="00F23C32">
      <w:pPr>
        <w:spacing w:line="360" w:lineRule="auto"/>
        <w:rPr>
          <w:rFonts w:ascii="宋体" w:hAnsi="宋体" w:eastAsia="宋体" w:cs="宋体"/>
          <w:sz w:val="24"/>
        </w:rPr>
      </w:pPr>
    </w:p>
    <w:p w14:paraId="3D629EB0">
      <w:pPr>
        <w:spacing w:line="360" w:lineRule="auto"/>
        <w:rPr>
          <w:rFonts w:ascii="宋体" w:hAnsi="宋体" w:eastAsia="宋体" w:cs="宋体"/>
          <w:sz w:val="24"/>
        </w:rPr>
      </w:pPr>
    </w:p>
    <w:p w14:paraId="126CF200">
      <w:pPr>
        <w:spacing w:line="360" w:lineRule="auto"/>
        <w:rPr>
          <w:rFonts w:ascii="宋体" w:hAnsi="宋体" w:eastAsia="宋体" w:cs="宋体"/>
          <w:sz w:val="24"/>
        </w:rPr>
      </w:pPr>
    </w:p>
    <w:p w14:paraId="0E964223">
      <w:pPr>
        <w:spacing w:line="360" w:lineRule="auto"/>
        <w:rPr>
          <w:rFonts w:ascii="宋体" w:hAnsi="宋体" w:eastAsia="宋体" w:cs="宋体"/>
          <w:sz w:val="24"/>
        </w:rPr>
      </w:pPr>
    </w:p>
    <w:p w14:paraId="5044F257">
      <w:pPr>
        <w:spacing w:line="360" w:lineRule="auto"/>
        <w:rPr>
          <w:rFonts w:ascii="宋体" w:hAnsi="宋体" w:eastAsia="宋体" w:cs="宋体"/>
          <w:sz w:val="24"/>
        </w:rPr>
      </w:pPr>
    </w:p>
    <w:p w14:paraId="7FD46DC0">
      <w:pPr>
        <w:spacing w:line="360" w:lineRule="auto"/>
        <w:rPr>
          <w:rFonts w:ascii="宋体" w:hAnsi="宋体" w:eastAsia="宋体" w:cs="宋体"/>
          <w:sz w:val="24"/>
        </w:rPr>
      </w:pPr>
    </w:p>
    <w:p w14:paraId="1F5DD7AE">
      <w:pPr>
        <w:spacing w:line="360" w:lineRule="auto"/>
        <w:rPr>
          <w:rFonts w:ascii="宋体" w:hAnsi="宋体" w:eastAsia="宋体" w:cs="宋体"/>
          <w:sz w:val="24"/>
        </w:rPr>
      </w:pPr>
    </w:p>
    <w:p w14:paraId="585C1779">
      <w:pPr>
        <w:spacing w:line="360" w:lineRule="auto"/>
        <w:rPr>
          <w:rFonts w:ascii="宋体" w:hAnsi="宋体" w:eastAsia="宋体" w:cs="宋体"/>
          <w:sz w:val="24"/>
        </w:rPr>
      </w:pPr>
    </w:p>
    <w:p w14:paraId="52A09D5F">
      <w:pPr>
        <w:spacing w:line="360" w:lineRule="auto"/>
        <w:rPr>
          <w:rFonts w:ascii="宋体" w:hAnsi="宋体" w:eastAsia="宋体" w:cs="宋体"/>
          <w:sz w:val="24"/>
        </w:rPr>
      </w:pPr>
    </w:p>
    <w:p w14:paraId="22C5044A">
      <w:pPr>
        <w:spacing w:line="360" w:lineRule="auto"/>
        <w:jc w:val="left"/>
        <w:rPr>
          <w:rFonts w:ascii="宋体" w:hAnsi="宋体" w:eastAsia="宋体" w:cs="宋体"/>
          <w:sz w:val="24"/>
        </w:rPr>
      </w:pPr>
    </w:p>
    <w:p w14:paraId="4FBD2AEC">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642BB9DC">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06FD11A4">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废气处理设计方案：对调节池进行加盖，对污水设备加装一间密封房间，调节池的密封房间的臭气经收集后，采用“生物过滤+二级活性炭”工艺处理后，达标排放。</w:t>
      </w:r>
    </w:p>
    <w:p w14:paraId="7911D90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32A3BCC7">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35F73CC2">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4514A3AA">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583B30D5">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88F97E3">
      <w:pPr>
        <w:autoSpaceDE w:val="0"/>
        <w:spacing w:line="360" w:lineRule="auto"/>
        <w:ind w:firstLine="480" w:firstLineChars="200"/>
        <w:jc w:val="left"/>
        <w:rPr>
          <w:rFonts w:hint="eastAsia" w:ascii="宋体" w:hAnsi="宋体"/>
          <w:sz w:val="24"/>
        </w:rPr>
      </w:pPr>
      <w:r>
        <w:rPr>
          <w:rFonts w:hint="eastAsia" w:ascii="宋体" w:hAnsi="宋体"/>
          <w:sz w:val="24"/>
          <w:lang w:eastAsia="zh-CN"/>
        </w:rPr>
        <w:t>（</w:t>
      </w:r>
      <w:r>
        <w:rPr>
          <w:rFonts w:hint="eastAsia" w:ascii="宋体" w:hAnsi="宋体"/>
          <w:sz w:val="24"/>
          <w:lang w:val="en-US" w:eastAsia="zh-CN"/>
        </w:rPr>
        <w:t>1</w:t>
      </w:r>
      <w:r>
        <w:rPr>
          <w:rFonts w:hint="eastAsia" w:ascii="宋体" w:hAnsi="宋体"/>
          <w:sz w:val="24"/>
          <w:lang w:eastAsia="zh-CN"/>
        </w:rPr>
        <w:t>）</w:t>
      </w:r>
      <w:r>
        <w:rPr>
          <w:rFonts w:hint="eastAsia" w:ascii="宋体" w:hAnsi="宋体"/>
          <w:sz w:val="24"/>
        </w:rPr>
        <w:t>污泥由MBR膜池回用并排放,大量回流至A级生化池，从而减少污泥产量。</w:t>
      </w:r>
    </w:p>
    <w:p w14:paraId="06B09AED">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left"/>
        <w:textAlignment w:val="auto"/>
        <w:rPr>
          <w:rFonts w:hint="eastAsia" w:ascii="宋体" w:hAnsi="宋体"/>
          <w:sz w:val="24"/>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sz w:val="24"/>
        </w:rPr>
        <w:t>污泥处理过程中每年产生污泥量约为400KG干泥，每天约为1KG干泥，大部分污泥会排入污泥池进行重力浓缩和好氧消化分解，从而减少污泥体积，提高污泥稳定性。</w:t>
      </w:r>
    </w:p>
    <w:p w14:paraId="505FEAF5">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4BA1E852">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2BC73F71">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086546AD">
      <w:pPr>
        <w:spacing w:line="360" w:lineRule="auto"/>
        <w:ind w:firstLine="480" w:firstLineChars="200"/>
        <w:jc w:val="left"/>
        <w:rPr>
          <w:rFonts w:ascii="宋体" w:hAnsi="宋体" w:eastAsia="宋体" w:cs="宋体"/>
          <w:sz w:val="24"/>
        </w:rPr>
      </w:pPr>
    </w:p>
    <w:p w14:paraId="16B08F08">
      <w:pPr>
        <w:spacing w:line="360" w:lineRule="auto"/>
        <w:ind w:firstLine="480" w:firstLineChars="200"/>
        <w:jc w:val="left"/>
        <w:rPr>
          <w:rFonts w:ascii="宋体" w:hAnsi="宋体" w:eastAsia="宋体" w:cs="宋体"/>
          <w:sz w:val="24"/>
        </w:rPr>
      </w:pPr>
    </w:p>
    <w:p w14:paraId="2206121E">
      <w:pPr>
        <w:spacing w:line="360" w:lineRule="auto"/>
        <w:ind w:firstLine="480" w:firstLineChars="200"/>
        <w:jc w:val="left"/>
        <w:rPr>
          <w:rFonts w:ascii="宋体" w:hAnsi="宋体" w:eastAsia="宋体" w:cs="宋体"/>
          <w:sz w:val="24"/>
        </w:rPr>
      </w:pPr>
    </w:p>
    <w:p w14:paraId="61B14E41">
      <w:pPr>
        <w:spacing w:line="360" w:lineRule="auto"/>
        <w:ind w:firstLine="480" w:firstLineChars="200"/>
        <w:jc w:val="left"/>
        <w:rPr>
          <w:rFonts w:ascii="宋体" w:hAnsi="宋体" w:eastAsia="宋体" w:cs="宋体"/>
          <w:sz w:val="24"/>
        </w:rPr>
      </w:pPr>
    </w:p>
    <w:p w14:paraId="0867B10D">
      <w:pPr>
        <w:spacing w:line="360" w:lineRule="auto"/>
        <w:jc w:val="left"/>
        <w:rPr>
          <w:rFonts w:ascii="宋体" w:hAnsi="宋体" w:eastAsia="宋体" w:cs="宋体"/>
          <w:sz w:val="24"/>
        </w:rPr>
      </w:pPr>
    </w:p>
    <w:p w14:paraId="41A25DF8">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429A2B8E">
      <w:pPr>
        <w:numPr>
          <w:ilvl w:val="0"/>
          <w:numId w:val="0"/>
        </w:numPr>
        <w:spacing w:line="360" w:lineRule="auto"/>
        <w:jc w:val="both"/>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11"/>
        <w:gridCol w:w="2549"/>
        <w:gridCol w:w="1304"/>
        <w:gridCol w:w="909"/>
        <w:gridCol w:w="862"/>
        <w:gridCol w:w="899"/>
        <w:gridCol w:w="1002"/>
      </w:tblGrid>
      <w:tr w14:paraId="60B4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0008A4C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生产污水处理工艺各单元格处理效果分析表</w:t>
            </w:r>
          </w:p>
          <w:p w14:paraId="5A0B62B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2225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87" w:type="pct"/>
            <w:vMerge w:val="restart"/>
            <w:shd w:val="clear" w:color="auto" w:fill="auto"/>
            <w:vAlign w:val="center"/>
          </w:tcPr>
          <w:p w14:paraId="4D03FFA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29" w:type="pct"/>
            <w:vMerge w:val="restart"/>
            <w:shd w:val="clear" w:color="auto" w:fill="auto"/>
            <w:vAlign w:val="center"/>
          </w:tcPr>
          <w:p w14:paraId="143AA3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2EE2EA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A19320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200" w:type="pct"/>
            <w:gridSpan w:val="4"/>
            <w:shd w:val="clear" w:color="auto" w:fill="auto"/>
            <w:vAlign w:val="center"/>
          </w:tcPr>
          <w:p w14:paraId="084AA3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7362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87" w:type="pct"/>
            <w:vMerge w:val="continue"/>
            <w:shd w:val="clear" w:color="auto" w:fill="auto"/>
            <w:vAlign w:val="center"/>
          </w:tcPr>
          <w:p w14:paraId="780C85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529" w:type="pct"/>
            <w:vMerge w:val="continue"/>
            <w:shd w:val="clear" w:color="auto" w:fill="auto"/>
            <w:vAlign w:val="center"/>
          </w:tcPr>
          <w:p w14:paraId="1770142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5A84B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59C92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气浮机</w:t>
            </w:r>
          </w:p>
        </w:tc>
        <w:tc>
          <w:tcPr>
            <w:tcW w:w="517" w:type="pct"/>
            <w:shd w:val="clear" w:color="auto" w:fill="auto"/>
            <w:vAlign w:val="center"/>
          </w:tcPr>
          <w:p w14:paraId="5FC90E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厌氧池</w:t>
            </w:r>
          </w:p>
        </w:tc>
        <w:tc>
          <w:tcPr>
            <w:tcW w:w="539" w:type="pct"/>
            <w:shd w:val="clear" w:color="auto" w:fill="auto"/>
            <w:vAlign w:val="center"/>
          </w:tcPr>
          <w:p w14:paraId="7EE284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好氧池</w:t>
            </w:r>
          </w:p>
        </w:tc>
        <w:tc>
          <w:tcPr>
            <w:tcW w:w="599" w:type="pct"/>
            <w:shd w:val="clear" w:color="auto" w:fill="auto"/>
            <w:vAlign w:val="center"/>
          </w:tcPr>
          <w:p w14:paraId="20F5B29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val="en-US" w:eastAsia="zh-CN"/>
              </w:rPr>
              <w:t>MBR膜池</w:t>
            </w:r>
          </w:p>
        </w:tc>
      </w:tr>
      <w:tr w14:paraId="31B2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87" w:type="pct"/>
            <w:shd w:val="clear" w:color="auto" w:fill="auto"/>
            <w:vAlign w:val="center"/>
          </w:tcPr>
          <w:p w14:paraId="209CEE6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29" w:type="pct"/>
            <w:shd w:val="clear" w:color="auto" w:fill="auto"/>
            <w:vAlign w:val="center"/>
          </w:tcPr>
          <w:p w14:paraId="7E8FF2F9">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PH值</w:t>
            </w:r>
          </w:p>
        </w:tc>
        <w:tc>
          <w:tcPr>
            <w:tcW w:w="782" w:type="pct"/>
            <w:shd w:val="clear" w:color="auto" w:fill="auto"/>
            <w:vAlign w:val="center"/>
          </w:tcPr>
          <w:p w14:paraId="554AB62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2200" w:type="pct"/>
            <w:gridSpan w:val="4"/>
            <w:shd w:val="clear" w:color="auto" w:fill="auto"/>
            <w:vAlign w:val="center"/>
          </w:tcPr>
          <w:p w14:paraId="1C108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6D17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87" w:type="pct"/>
            <w:shd w:val="clear" w:color="auto" w:fill="auto"/>
            <w:vAlign w:val="center"/>
          </w:tcPr>
          <w:p w14:paraId="58BD68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29" w:type="pct"/>
            <w:shd w:val="clear" w:color="auto" w:fill="auto"/>
            <w:vAlign w:val="center"/>
          </w:tcPr>
          <w:p w14:paraId="420AFD6A">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化学需氧量（</w:t>
            </w:r>
            <w:r>
              <w:rPr>
                <w:rFonts w:hint="eastAsia" w:asciiTheme="minorEastAsia" w:hAnsiTheme="minorEastAsia" w:cstheme="minorEastAsia"/>
                <w:color w:val="auto"/>
                <w:kern w:val="0"/>
                <w:sz w:val="24"/>
                <w:szCs w:val="24"/>
                <w:lang w:val="en-US" w:eastAsia="zh-CN" w:bidi="ar"/>
              </w:rPr>
              <w:t>COD</w:t>
            </w:r>
            <w:r>
              <w:rPr>
                <w:rFonts w:hint="eastAsia" w:asciiTheme="minorEastAsia" w:hAnsiTheme="minorEastAsia" w:cstheme="minorEastAsia"/>
                <w:color w:val="auto"/>
                <w:kern w:val="0"/>
                <w:sz w:val="24"/>
                <w:szCs w:val="24"/>
                <w:vertAlign w:val="subscript"/>
                <w:lang w:val="en-US" w:eastAsia="zh-CN" w:bidi="ar"/>
              </w:rPr>
              <w:t>ce</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414C97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51AAE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7" w:type="pct"/>
            <w:shd w:val="clear" w:color="auto" w:fill="auto"/>
            <w:vAlign w:val="center"/>
          </w:tcPr>
          <w:p w14:paraId="79E695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E8B9FD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99" w:type="pct"/>
            <w:shd w:val="clear" w:color="auto" w:fill="auto"/>
            <w:vAlign w:val="center"/>
          </w:tcPr>
          <w:p w14:paraId="578332B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AAE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87" w:type="pct"/>
            <w:shd w:val="clear" w:color="auto" w:fill="auto"/>
            <w:vAlign w:val="center"/>
          </w:tcPr>
          <w:p w14:paraId="7279EE8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29" w:type="pct"/>
            <w:shd w:val="clear" w:color="auto" w:fill="auto"/>
            <w:vAlign w:val="center"/>
          </w:tcPr>
          <w:p w14:paraId="0D624003">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生化需氧量（</w:t>
            </w:r>
            <w:r>
              <w:rPr>
                <w:rFonts w:hint="eastAsia" w:asciiTheme="minorEastAsia" w:hAnsiTheme="minorEastAsia" w:cstheme="minorEastAsia"/>
                <w:color w:val="auto"/>
                <w:kern w:val="0"/>
                <w:sz w:val="24"/>
                <w:szCs w:val="24"/>
                <w:lang w:val="en-US" w:eastAsia="zh-CN" w:bidi="ar"/>
              </w:rPr>
              <w:t>BOD</w:t>
            </w:r>
            <w:r>
              <w:rPr>
                <w:rFonts w:hint="eastAsia" w:asciiTheme="minorEastAsia" w:hAnsi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6950243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CFF99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7" w:type="pct"/>
            <w:shd w:val="clear" w:color="auto" w:fill="auto"/>
            <w:vAlign w:val="center"/>
          </w:tcPr>
          <w:p w14:paraId="28A1797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E1FAC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99" w:type="pct"/>
            <w:shd w:val="clear" w:color="auto" w:fill="auto"/>
            <w:vAlign w:val="center"/>
          </w:tcPr>
          <w:p w14:paraId="780B16E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56E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87" w:type="pct"/>
            <w:shd w:val="clear" w:color="auto" w:fill="auto"/>
            <w:vAlign w:val="center"/>
          </w:tcPr>
          <w:p w14:paraId="3C51A20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29" w:type="pct"/>
            <w:shd w:val="clear" w:color="auto" w:fill="auto"/>
            <w:vAlign w:val="center"/>
          </w:tcPr>
          <w:p w14:paraId="24DB4939">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悬浮物（</w:t>
            </w:r>
            <w:r>
              <w:rPr>
                <w:rFonts w:hint="eastAsia" w:asciiTheme="minorEastAsia" w:hAnsiTheme="minorEastAsia" w:cstheme="minorEastAsia"/>
                <w:color w:val="auto"/>
                <w:kern w:val="0"/>
                <w:sz w:val="24"/>
                <w:szCs w:val="24"/>
                <w:lang w:val="en-US" w:eastAsia="zh-CN" w:bidi="ar"/>
              </w:rPr>
              <w:t>SS</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2C231E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AE1D245">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w:t>
            </w:r>
          </w:p>
        </w:tc>
        <w:tc>
          <w:tcPr>
            <w:tcW w:w="517" w:type="pct"/>
            <w:shd w:val="clear" w:color="auto" w:fill="auto"/>
            <w:vAlign w:val="center"/>
          </w:tcPr>
          <w:p w14:paraId="51243DCD">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B921114">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w:t>
            </w:r>
          </w:p>
        </w:tc>
        <w:tc>
          <w:tcPr>
            <w:tcW w:w="599" w:type="pct"/>
            <w:shd w:val="clear" w:color="auto" w:fill="auto"/>
            <w:vAlign w:val="center"/>
          </w:tcPr>
          <w:p w14:paraId="2E593AD5">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w:t>
            </w:r>
          </w:p>
        </w:tc>
      </w:tr>
      <w:tr w14:paraId="7699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87" w:type="pct"/>
            <w:shd w:val="clear" w:color="auto" w:fill="auto"/>
            <w:vAlign w:val="center"/>
          </w:tcPr>
          <w:p w14:paraId="472EDC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29" w:type="pct"/>
            <w:shd w:val="clear" w:color="auto" w:fill="auto"/>
            <w:vAlign w:val="center"/>
          </w:tcPr>
          <w:p w14:paraId="638313D5">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氨氮</w:t>
            </w:r>
          </w:p>
        </w:tc>
        <w:tc>
          <w:tcPr>
            <w:tcW w:w="782" w:type="pct"/>
            <w:shd w:val="clear" w:color="auto" w:fill="auto"/>
            <w:vAlign w:val="center"/>
          </w:tcPr>
          <w:p w14:paraId="536705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C46200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7" w:type="pct"/>
            <w:shd w:val="clear" w:color="auto" w:fill="auto"/>
            <w:vAlign w:val="center"/>
          </w:tcPr>
          <w:p w14:paraId="5353248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FFC53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99" w:type="pct"/>
            <w:shd w:val="clear" w:color="auto" w:fill="auto"/>
            <w:vAlign w:val="center"/>
          </w:tcPr>
          <w:p w14:paraId="4BFACCF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B28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87" w:type="pct"/>
            <w:shd w:val="clear" w:color="auto" w:fill="auto"/>
            <w:vAlign w:val="center"/>
          </w:tcPr>
          <w:p w14:paraId="2E6FCCA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29" w:type="pct"/>
            <w:shd w:val="clear" w:color="auto" w:fill="auto"/>
            <w:vAlign w:val="center"/>
          </w:tcPr>
          <w:p w14:paraId="0018C9CB">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动植物油</w:t>
            </w:r>
          </w:p>
        </w:tc>
        <w:tc>
          <w:tcPr>
            <w:tcW w:w="782" w:type="pct"/>
            <w:shd w:val="clear" w:color="auto" w:fill="auto"/>
            <w:vAlign w:val="center"/>
          </w:tcPr>
          <w:p w14:paraId="1A8F945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B804E8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7" w:type="pct"/>
            <w:shd w:val="clear" w:color="auto" w:fill="auto"/>
            <w:vAlign w:val="center"/>
          </w:tcPr>
          <w:p w14:paraId="207D094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5EBF96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99" w:type="pct"/>
            <w:shd w:val="clear" w:color="auto" w:fill="auto"/>
            <w:vAlign w:val="center"/>
          </w:tcPr>
          <w:p w14:paraId="11F384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38D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87" w:type="pct"/>
            <w:shd w:val="clear" w:color="auto" w:fill="auto"/>
            <w:vAlign w:val="center"/>
          </w:tcPr>
          <w:p w14:paraId="4BE7551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29" w:type="pct"/>
            <w:shd w:val="clear" w:color="auto" w:fill="auto"/>
            <w:vAlign w:val="center"/>
          </w:tcPr>
          <w:p w14:paraId="782584F0">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阴离子表面活性剂</w:t>
            </w:r>
          </w:p>
        </w:tc>
        <w:tc>
          <w:tcPr>
            <w:tcW w:w="782" w:type="pct"/>
            <w:shd w:val="clear" w:color="auto" w:fill="auto"/>
            <w:vAlign w:val="center"/>
          </w:tcPr>
          <w:p w14:paraId="1B030F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2F2D88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7" w:type="pct"/>
            <w:shd w:val="clear" w:color="auto" w:fill="auto"/>
            <w:vAlign w:val="center"/>
          </w:tcPr>
          <w:p w14:paraId="395491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B635A1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99" w:type="pct"/>
            <w:shd w:val="clear" w:color="auto" w:fill="auto"/>
            <w:vAlign w:val="center"/>
          </w:tcPr>
          <w:p w14:paraId="56F8109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7024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87" w:type="pct"/>
            <w:shd w:val="clear" w:color="auto" w:fill="auto"/>
            <w:vAlign w:val="center"/>
          </w:tcPr>
          <w:p w14:paraId="7AE7E0D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29" w:type="pct"/>
            <w:shd w:val="clear" w:color="auto" w:fill="auto"/>
            <w:vAlign w:val="center"/>
          </w:tcPr>
          <w:p w14:paraId="1BF95783">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色度/（稀释倍数）</w:t>
            </w:r>
          </w:p>
        </w:tc>
        <w:tc>
          <w:tcPr>
            <w:tcW w:w="782" w:type="pct"/>
            <w:shd w:val="clear" w:color="auto" w:fill="auto"/>
            <w:vAlign w:val="center"/>
          </w:tcPr>
          <w:p w14:paraId="582A803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3BC72D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7" w:type="pct"/>
            <w:shd w:val="clear" w:color="auto" w:fill="auto"/>
            <w:vAlign w:val="center"/>
          </w:tcPr>
          <w:p w14:paraId="17FA792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150F7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99" w:type="pct"/>
            <w:shd w:val="clear" w:color="auto" w:fill="auto"/>
            <w:vAlign w:val="center"/>
          </w:tcPr>
          <w:p w14:paraId="5FDC9D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497F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87" w:type="pct"/>
            <w:shd w:val="clear" w:color="auto" w:fill="auto"/>
            <w:vAlign w:val="center"/>
          </w:tcPr>
          <w:p w14:paraId="7230CDC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29" w:type="pct"/>
            <w:shd w:val="clear" w:color="auto" w:fill="auto"/>
            <w:vAlign w:val="center"/>
          </w:tcPr>
          <w:p w14:paraId="443226D4">
            <w:pPr>
              <w:keepNext w:val="0"/>
              <w:keepLines w:val="0"/>
              <w:widowControl/>
              <w:suppressLineNumbers w:val="0"/>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总余氯</w:t>
            </w:r>
          </w:p>
        </w:tc>
        <w:tc>
          <w:tcPr>
            <w:tcW w:w="782" w:type="pct"/>
            <w:shd w:val="clear" w:color="auto" w:fill="auto"/>
            <w:vAlign w:val="center"/>
          </w:tcPr>
          <w:p w14:paraId="47B8E4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AA143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7" w:type="pct"/>
            <w:shd w:val="clear" w:color="auto" w:fill="auto"/>
            <w:vAlign w:val="center"/>
          </w:tcPr>
          <w:p w14:paraId="4288233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393F9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99" w:type="pct"/>
            <w:shd w:val="clear" w:color="auto" w:fill="auto"/>
            <w:vAlign w:val="center"/>
          </w:tcPr>
          <w:p w14:paraId="13F6153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bl>
    <w:p w14:paraId="682511E5">
      <w:pPr>
        <w:spacing w:line="360" w:lineRule="auto"/>
        <w:rPr>
          <w:rFonts w:ascii="宋体" w:hAnsi="宋体" w:eastAsia="宋体" w:cs="宋体"/>
          <w:sz w:val="24"/>
        </w:rPr>
      </w:pPr>
    </w:p>
    <w:p w14:paraId="6833F996">
      <w:pPr>
        <w:spacing w:line="360" w:lineRule="auto"/>
        <w:rPr>
          <w:rFonts w:ascii="宋体" w:hAnsi="宋体" w:eastAsia="宋体" w:cs="宋体"/>
          <w:sz w:val="24"/>
        </w:rPr>
      </w:pPr>
    </w:p>
    <w:p w14:paraId="6ECF7339">
      <w:pPr>
        <w:spacing w:line="360" w:lineRule="auto"/>
        <w:rPr>
          <w:rFonts w:ascii="宋体" w:hAnsi="宋体" w:eastAsia="宋体" w:cs="宋体"/>
          <w:sz w:val="24"/>
        </w:rPr>
      </w:pPr>
    </w:p>
    <w:p w14:paraId="3D999D37">
      <w:pPr>
        <w:spacing w:line="360" w:lineRule="auto"/>
        <w:rPr>
          <w:rFonts w:ascii="宋体" w:hAnsi="宋体" w:eastAsia="宋体" w:cs="宋体"/>
          <w:sz w:val="24"/>
        </w:rPr>
      </w:pPr>
    </w:p>
    <w:p w14:paraId="40F3117A">
      <w:pPr>
        <w:spacing w:line="360" w:lineRule="auto"/>
        <w:rPr>
          <w:rFonts w:ascii="宋体" w:hAnsi="宋体" w:eastAsia="宋体" w:cs="宋体"/>
          <w:sz w:val="24"/>
        </w:rPr>
      </w:pPr>
    </w:p>
    <w:p w14:paraId="186C3701">
      <w:pPr>
        <w:spacing w:line="360" w:lineRule="auto"/>
        <w:rPr>
          <w:rFonts w:ascii="宋体" w:hAnsi="宋体" w:eastAsia="宋体" w:cs="宋体"/>
          <w:sz w:val="24"/>
        </w:rPr>
      </w:pPr>
    </w:p>
    <w:p w14:paraId="22E8F269">
      <w:pPr>
        <w:spacing w:line="360" w:lineRule="auto"/>
        <w:rPr>
          <w:rFonts w:ascii="宋体" w:hAnsi="宋体" w:eastAsia="宋体" w:cs="宋体"/>
          <w:sz w:val="24"/>
        </w:rPr>
      </w:pPr>
    </w:p>
    <w:p w14:paraId="59B19DE7">
      <w:pPr>
        <w:spacing w:line="360" w:lineRule="auto"/>
        <w:rPr>
          <w:rFonts w:ascii="宋体" w:hAnsi="宋体" w:eastAsia="宋体" w:cs="宋体"/>
          <w:sz w:val="24"/>
        </w:rPr>
      </w:pPr>
    </w:p>
    <w:p w14:paraId="4E87774E">
      <w:pPr>
        <w:spacing w:line="360" w:lineRule="auto"/>
        <w:rPr>
          <w:rFonts w:ascii="宋体" w:hAnsi="宋体" w:eastAsia="宋体" w:cs="宋体"/>
          <w:sz w:val="24"/>
        </w:rPr>
      </w:pPr>
    </w:p>
    <w:p w14:paraId="3D3B1B56">
      <w:pPr>
        <w:spacing w:line="360" w:lineRule="auto"/>
        <w:rPr>
          <w:rFonts w:ascii="宋体" w:hAnsi="宋体" w:eastAsia="宋体" w:cs="宋体"/>
          <w:sz w:val="24"/>
        </w:rPr>
      </w:pPr>
    </w:p>
    <w:p w14:paraId="27994075">
      <w:pPr>
        <w:spacing w:line="360" w:lineRule="auto"/>
        <w:rPr>
          <w:rFonts w:ascii="宋体" w:hAnsi="宋体" w:eastAsia="宋体" w:cs="宋体"/>
          <w:sz w:val="24"/>
        </w:rPr>
      </w:pPr>
    </w:p>
    <w:p w14:paraId="46DAA91A">
      <w:pPr>
        <w:spacing w:line="360" w:lineRule="auto"/>
        <w:rPr>
          <w:rFonts w:ascii="宋体" w:hAnsi="宋体" w:eastAsia="宋体" w:cs="宋体"/>
          <w:sz w:val="24"/>
        </w:rPr>
      </w:pPr>
    </w:p>
    <w:p w14:paraId="14A8D78F">
      <w:pPr>
        <w:spacing w:line="360" w:lineRule="auto"/>
        <w:rPr>
          <w:rFonts w:ascii="宋体" w:hAnsi="宋体" w:eastAsia="宋体" w:cs="宋体"/>
          <w:sz w:val="24"/>
        </w:rPr>
      </w:pPr>
    </w:p>
    <w:p w14:paraId="23C9DA10">
      <w:pPr>
        <w:spacing w:line="360" w:lineRule="auto"/>
        <w:rPr>
          <w:rFonts w:ascii="宋体" w:hAnsi="宋体" w:eastAsia="宋体" w:cs="宋体"/>
          <w:sz w:val="24"/>
        </w:rPr>
      </w:pPr>
    </w:p>
    <w:p w14:paraId="49F492D2">
      <w:pPr>
        <w:spacing w:line="360" w:lineRule="auto"/>
        <w:rPr>
          <w:rFonts w:ascii="宋体" w:hAnsi="宋体" w:eastAsia="宋体" w:cs="宋体"/>
          <w:sz w:val="24"/>
        </w:rPr>
      </w:pPr>
    </w:p>
    <w:p w14:paraId="69857886">
      <w:pPr>
        <w:spacing w:line="360" w:lineRule="auto"/>
        <w:rPr>
          <w:rFonts w:ascii="宋体" w:hAnsi="宋体" w:eastAsia="宋体" w:cs="宋体"/>
          <w:sz w:val="24"/>
        </w:rPr>
      </w:pPr>
    </w:p>
    <w:p w14:paraId="204974CB">
      <w:pPr>
        <w:numPr>
          <w:ilvl w:val="0"/>
          <w:numId w:val="4"/>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《项目案例》</w:t>
      </w:r>
    </w:p>
    <w:p w14:paraId="7DD60836">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549ACFE8">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生产污水设备订制生产</w:t>
      </w:r>
    </w:p>
    <w:p w14:paraId="307B8DB9">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7980" cy="1213485"/>
            <wp:effectExtent l="0" t="0" r="1270" b="5715"/>
            <wp:docPr id="2" name="图片 2" descr="e71319a9afd683646d525a357c9e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71319a9afd683646d525a357c9e463"/>
                    <pic:cNvPicPr>
                      <a:picLocks noChangeAspect="1"/>
                    </pic:cNvPicPr>
                  </pic:nvPicPr>
                  <pic:blipFill>
                    <a:blip r:embed="rId51"/>
                    <a:stretch>
                      <a:fillRect/>
                    </a:stretch>
                  </pic:blipFill>
                  <pic:spPr>
                    <a:xfrm>
                      <a:off x="0" y="0"/>
                      <a:ext cx="1617980" cy="1213485"/>
                    </a:xfrm>
                    <a:prstGeom prst="rect">
                      <a:avLst/>
                    </a:prstGeom>
                  </pic:spPr>
                </pic:pic>
              </a:graphicData>
            </a:graphic>
          </wp:inline>
        </w:drawing>
      </w:r>
      <w:r>
        <w:rPr>
          <w:rFonts w:hint="eastAsia" w:ascii="宋体" w:hAnsi="宋体" w:eastAsia="宋体" w:cs="宋体"/>
          <w:b/>
          <w:bCs/>
          <w:sz w:val="30"/>
          <w:szCs w:val="30"/>
          <w:lang w:val="en-US" w:eastAsia="zh-CN"/>
        </w:rPr>
        <w:t xml:space="preserve"> </w:t>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900555" cy="1213485"/>
            <wp:effectExtent l="0" t="0" r="4445" b="5715"/>
            <wp:docPr id="159" name="图片 159" descr="e389bfa2069804a852db7d6c8e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e389bfa2069804a852db7d6c8e90003"/>
                    <pic:cNvPicPr>
                      <a:picLocks noChangeAspect="1"/>
                    </pic:cNvPicPr>
                  </pic:nvPicPr>
                  <pic:blipFill>
                    <a:blip r:embed="rId53"/>
                    <a:stretch>
                      <a:fillRect/>
                    </a:stretch>
                  </pic:blipFill>
                  <pic:spPr>
                    <a:xfrm>
                      <a:off x="0" y="0"/>
                      <a:ext cx="1900555" cy="1213485"/>
                    </a:xfrm>
                    <a:prstGeom prst="rect">
                      <a:avLst/>
                    </a:prstGeom>
                  </pic:spPr>
                </pic:pic>
              </a:graphicData>
            </a:graphic>
          </wp:inline>
        </w:drawing>
      </w:r>
    </w:p>
    <w:p w14:paraId="1D54ABFE">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生产污水设备装车运输</w:t>
      </w:r>
    </w:p>
    <w:p w14:paraId="1007C032">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6" name="图片 6" descr="5bca4288a5eeabe42c93c001c977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ca4288a5eeabe42c93c001c9771ba"/>
                    <pic:cNvPicPr>
                      <a:picLocks noChangeAspect="1"/>
                    </pic:cNvPicPr>
                  </pic:nvPicPr>
                  <pic:blipFill>
                    <a:blip r:embed="rId55"/>
                    <a:stretch>
                      <a:fillRect/>
                    </a:stretch>
                  </pic:blipFill>
                  <pic:spPr>
                    <a:xfrm>
                      <a:off x="0" y="0"/>
                      <a:ext cx="1617980" cy="121348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55" name="图片 155"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3110B414">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生产污水设备安装通水</w:t>
      </w:r>
    </w:p>
    <w:p w14:paraId="2EC13D69">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156" name="图片 156"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57" name="图片 157"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54D096BB">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生产污水设备调试达标</w:t>
      </w:r>
    </w:p>
    <w:p w14:paraId="1AEA045B">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07770"/>
            <wp:effectExtent l="0" t="0" r="18415" b="11430"/>
            <wp:docPr id="158" name="图片 158"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47f9ca8c44de391465ce73a98583993"/>
                    <pic:cNvPicPr>
                      <a:picLocks noChangeAspect="1"/>
                    </pic:cNvPicPr>
                  </pic:nvPicPr>
                  <pic:blipFill>
                    <a:blip r:embed="rId60"/>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160" name="图片 160" descr="5bfe42cdc4d8d8e4ec36c8c72873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5bfe42cdc4d8d8e4ec36c8c72873f0c"/>
                    <pic:cNvPicPr>
                      <a:picLocks noChangeAspect="1"/>
                    </pic:cNvPicPr>
                  </pic:nvPicPr>
                  <pic:blipFill>
                    <a:blip r:embed="rId61"/>
                    <a:stretch>
                      <a:fillRect/>
                    </a:stretch>
                  </pic:blipFill>
                  <pic:spPr>
                    <a:xfrm>
                      <a:off x="0" y="0"/>
                      <a:ext cx="1617980" cy="121348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161" name="图片 161" descr="70fe78c02563e9365d912d697bf2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70fe78c02563e9365d912d697bf2bb1"/>
                    <pic:cNvPicPr>
                      <a:picLocks noChangeAspect="1"/>
                    </pic:cNvPicPr>
                  </pic:nvPicPr>
                  <pic:blipFill>
                    <a:blip r:embed="rId62"/>
                    <a:stretch>
                      <a:fillRect/>
                    </a:stretch>
                  </pic:blipFill>
                  <pic:spPr>
                    <a:xfrm>
                      <a:off x="0" y="0"/>
                      <a:ext cx="1617980" cy="1213485"/>
                    </a:xfrm>
                    <a:prstGeom prst="rect">
                      <a:avLst/>
                    </a:prstGeom>
                  </pic:spPr>
                </pic:pic>
              </a:graphicData>
            </a:graphic>
          </wp:inline>
        </w:drawing>
      </w:r>
    </w:p>
    <w:p w14:paraId="69D21C7C">
      <w:pPr>
        <w:numPr>
          <w:ilvl w:val="0"/>
          <w:numId w:val="0"/>
        </w:numPr>
        <w:spacing w:line="360" w:lineRule="auto"/>
        <w:jc w:val="center"/>
        <w:rPr>
          <w:rFonts w:hint="default" w:ascii="宋体" w:hAnsi="宋体" w:eastAsia="宋体" w:cs="宋体"/>
          <w:b/>
          <w:bCs/>
          <w:sz w:val="30"/>
          <w:szCs w:val="30"/>
          <w:lang w:val="en-US" w:eastAsia="zh-CN"/>
        </w:rPr>
      </w:pPr>
    </w:p>
    <w:p w14:paraId="61D7C821">
      <w:pPr>
        <w:spacing w:line="360" w:lineRule="auto"/>
        <w:rPr>
          <w:rFonts w:ascii="宋体" w:hAnsi="宋体" w:eastAsia="宋体" w:cs="宋体"/>
          <w:sz w:val="24"/>
        </w:rPr>
      </w:pPr>
    </w:p>
    <w:p w14:paraId="3DE946D0">
      <w:pPr>
        <w:spacing w:line="360" w:lineRule="auto"/>
        <w:rPr>
          <w:rFonts w:ascii="宋体" w:hAnsi="宋体" w:eastAsia="宋体" w:cs="宋体"/>
          <w:sz w:val="24"/>
        </w:rPr>
      </w:pPr>
    </w:p>
    <w:p w14:paraId="4BA165ED">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0D334C6F">
      <w:pPr>
        <w:numPr>
          <w:ilvl w:val="0"/>
          <w:numId w:val="0"/>
        </w:numPr>
        <w:spacing w:line="360" w:lineRule="auto"/>
        <w:jc w:val="center"/>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drawing>
          <wp:inline distT="0" distB="0" distL="114300" distR="114300">
            <wp:extent cx="5262880" cy="7237730"/>
            <wp:effectExtent l="0" t="0" r="13970" b="1270"/>
            <wp:docPr id="10" name="图片 10" descr="7f95b84d85def42a4cb28d5b311e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f95b84d85def42a4cb28d5b311ecf9"/>
                    <pic:cNvPicPr>
                      <a:picLocks noChangeAspect="1"/>
                    </pic:cNvPicPr>
                  </pic:nvPicPr>
                  <pic:blipFill>
                    <a:blip r:embed="rId63"/>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9" name="图片 9" descr="9fd20a2306281858676a9c8d3691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fd20a2306281858676a9c8d369100c"/>
                    <pic:cNvPicPr>
                      <a:picLocks noChangeAspect="1"/>
                    </pic:cNvPicPr>
                  </pic:nvPicPr>
                  <pic:blipFill>
                    <a:blip r:embed="rId64"/>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8" name="图片 8" descr="10ebb2bd4f31855820dd21b2180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ebb2bd4f31855820dd21b21801411"/>
                    <pic:cNvPicPr>
                      <a:picLocks noChangeAspect="1"/>
                    </pic:cNvPicPr>
                  </pic:nvPicPr>
                  <pic:blipFill>
                    <a:blip r:embed="rId65"/>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7" name="图片 7" descr="b1cc4711326aac3508f213132504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1cc4711326aac3508f213132504c80"/>
                    <pic:cNvPicPr>
                      <a:picLocks noChangeAspect="1"/>
                    </pic:cNvPicPr>
                  </pic:nvPicPr>
                  <pic:blipFill>
                    <a:blip r:embed="rId66"/>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5" name="图片 5" descr="d417af72f6421896981e77a195cb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417af72f6421896981e77a195cb2f4"/>
                    <pic:cNvPicPr>
                      <a:picLocks noChangeAspect="1"/>
                    </pic:cNvPicPr>
                  </pic:nvPicPr>
                  <pic:blipFill>
                    <a:blip r:embed="rId67"/>
                    <a:stretch>
                      <a:fillRect/>
                    </a:stretch>
                  </pic:blipFill>
                  <pic:spPr>
                    <a:xfrm>
                      <a:off x="0" y="0"/>
                      <a:ext cx="5262880" cy="7237730"/>
                    </a:xfrm>
                    <a:prstGeom prst="rect">
                      <a:avLst/>
                    </a:prstGeom>
                  </pic:spPr>
                </pic:pic>
              </a:graphicData>
            </a:graphic>
          </wp:inline>
        </w:drawing>
      </w:r>
    </w:p>
    <w:p w14:paraId="57ED26E2">
      <w:pPr>
        <w:numPr>
          <w:ilvl w:val="0"/>
          <w:numId w:val="0"/>
        </w:numPr>
        <w:spacing w:line="360" w:lineRule="auto"/>
        <w:jc w:val="center"/>
        <w:rPr>
          <w:rFonts w:hint="default" w:ascii="宋体" w:hAnsi="宋体" w:eastAsia="宋体" w:cs="宋体"/>
          <w:b/>
          <w:bCs/>
          <w:sz w:val="21"/>
          <w:szCs w:val="21"/>
          <w:lang w:val="en-US" w:eastAsia="zh-CN"/>
        </w:rPr>
      </w:pPr>
    </w:p>
    <w:p w14:paraId="7B3C50D9">
      <w:pPr>
        <w:numPr>
          <w:ilvl w:val="0"/>
          <w:numId w:val="0"/>
        </w:numPr>
        <w:spacing w:line="360" w:lineRule="auto"/>
        <w:jc w:val="center"/>
        <w:rPr>
          <w:rFonts w:hint="default" w:ascii="宋体" w:hAnsi="宋体" w:eastAsia="宋体" w:cs="宋体"/>
          <w:b/>
          <w:bCs/>
          <w:sz w:val="21"/>
          <w:szCs w:val="21"/>
          <w:lang w:val="en-US" w:eastAsia="zh-CN"/>
        </w:rPr>
      </w:pPr>
    </w:p>
    <w:p w14:paraId="2EAE8035">
      <w:pPr>
        <w:numPr>
          <w:ilvl w:val="0"/>
          <w:numId w:val="0"/>
        </w:numPr>
        <w:spacing w:line="360" w:lineRule="auto"/>
        <w:jc w:val="center"/>
        <w:rPr>
          <w:rFonts w:hint="default" w:ascii="宋体" w:hAnsi="宋体" w:eastAsia="宋体" w:cs="宋体"/>
          <w:b/>
          <w:bCs/>
          <w:sz w:val="21"/>
          <w:szCs w:val="21"/>
          <w:lang w:val="en-US" w:eastAsia="zh-CN"/>
        </w:rPr>
      </w:pPr>
    </w:p>
    <w:p w14:paraId="3F4DBEAE">
      <w:pPr>
        <w:numPr>
          <w:ilvl w:val="0"/>
          <w:numId w:val="0"/>
        </w:numPr>
        <w:spacing w:line="360" w:lineRule="auto"/>
        <w:jc w:val="both"/>
        <w:rPr>
          <w:rFonts w:hint="default" w:ascii="宋体" w:hAnsi="宋体" w:eastAsia="宋体" w:cs="宋体"/>
          <w:b/>
          <w:bCs/>
          <w:sz w:val="21"/>
          <w:szCs w:val="21"/>
          <w:lang w:val="en-US" w:eastAsia="zh-CN"/>
        </w:rPr>
      </w:pPr>
    </w:p>
    <w:p w14:paraId="6449804B">
      <w:pPr>
        <w:numPr>
          <w:ilvl w:val="0"/>
          <w:numId w:val="0"/>
        </w:numPr>
        <w:spacing w:line="360" w:lineRule="auto"/>
        <w:ind w:leftChars="0"/>
        <w:jc w:val="both"/>
      </w:pPr>
      <w:r>
        <w:rPr>
          <w:rFonts w:hint="eastAsia" w:ascii="宋体" w:hAnsi="宋体" w:eastAsia="宋体" w:cs="宋体"/>
          <w:b/>
          <w:bCs/>
          <w:sz w:val="30"/>
          <w:szCs w:val="30"/>
          <w:lang w:val="en-US" w:eastAsia="zh-CN"/>
        </w:rPr>
        <w:t>第3节《水质运行达标检测报告》</w:t>
      </w:r>
    </w:p>
    <w:p w14:paraId="1F856500">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535430" cy="2160270"/>
            <wp:effectExtent l="0" t="0" r="7620" b="11430"/>
            <wp:docPr id="24" name="图片 24" descr="b567adbc43308bbdae68913752da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567adbc43308bbdae68913752da90a"/>
                    <pic:cNvPicPr>
                      <a:picLocks noChangeAspect="1"/>
                    </pic:cNvPicPr>
                  </pic:nvPicPr>
                  <pic:blipFill>
                    <a:blip r:embed="rId68"/>
                    <a:stretch>
                      <a:fillRect/>
                    </a:stretch>
                  </pic:blipFill>
                  <pic:spPr>
                    <a:xfrm>
                      <a:off x="0" y="0"/>
                      <a:ext cx="153543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3525" cy="2160270"/>
            <wp:effectExtent l="0" t="0" r="9525" b="11430"/>
            <wp:docPr id="23" name="图片 23" descr="820c891e86eb541a5f20bdbe591c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20c891e86eb541a5f20bdbe591cfd7"/>
                    <pic:cNvPicPr>
                      <a:picLocks noChangeAspect="1"/>
                    </pic:cNvPicPr>
                  </pic:nvPicPr>
                  <pic:blipFill>
                    <a:blip r:embed="rId69"/>
                    <a:stretch>
                      <a:fillRect/>
                    </a:stretch>
                  </pic:blipFill>
                  <pic:spPr>
                    <a:xfrm>
                      <a:off x="0" y="0"/>
                      <a:ext cx="1533525"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2" name="图片 22" descr="48a7156e7df1a8544edb654eb71d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8a7156e7df1a8544edb654eb71dee1"/>
                    <pic:cNvPicPr>
                      <a:picLocks noChangeAspect="1"/>
                    </pic:cNvPicPr>
                  </pic:nvPicPr>
                  <pic:blipFill>
                    <a:blip r:embed="rId70"/>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1" name="图片 21" descr="058fcfb003b7220b981436a4170a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58fcfb003b7220b981436a4170a960"/>
                    <pic:cNvPicPr>
                      <a:picLocks noChangeAspect="1"/>
                    </pic:cNvPicPr>
                  </pic:nvPicPr>
                  <pic:blipFill>
                    <a:blip r:embed="rId71"/>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0" name="图片 20" descr="480bed252e12d92d07a0ae7cabc5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80bed252e12d92d07a0ae7cabc555f"/>
                    <pic:cNvPicPr>
                      <a:picLocks noChangeAspect="1"/>
                    </pic:cNvPicPr>
                  </pic:nvPicPr>
                  <pic:blipFill>
                    <a:blip r:embed="rId72"/>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0985" cy="2160270"/>
            <wp:effectExtent l="0" t="0" r="12065" b="11430"/>
            <wp:docPr id="18" name="图片 18" descr="575f0bfc2aea89ce0f0f479fbdb0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75f0bfc2aea89ce0f0f479fbdb079b"/>
                    <pic:cNvPicPr>
                      <a:picLocks noChangeAspect="1"/>
                    </pic:cNvPicPr>
                  </pic:nvPicPr>
                  <pic:blipFill>
                    <a:blip r:embed="rId73"/>
                    <a:stretch>
                      <a:fillRect/>
                    </a:stretch>
                  </pic:blipFill>
                  <pic:spPr>
                    <a:xfrm>
                      <a:off x="0" y="0"/>
                      <a:ext cx="1530985"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4160" cy="2160270"/>
            <wp:effectExtent l="0" t="0" r="8890" b="11430"/>
            <wp:docPr id="14" name="图片 14" descr="749c046639166549e6798002100d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49c046639166549e6798002100d462"/>
                    <pic:cNvPicPr>
                      <a:picLocks noChangeAspect="1"/>
                    </pic:cNvPicPr>
                  </pic:nvPicPr>
                  <pic:blipFill>
                    <a:blip r:embed="rId74"/>
                    <a:stretch>
                      <a:fillRect/>
                    </a:stretch>
                  </pic:blipFill>
                  <pic:spPr>
                    <a:xfrm>
                      <a:off x="0" y="0"/>
                      <a:ext cx="153416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13" name="图片 13" descr="cb5a6a55bd9a2b03c58e1b6b4287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b5a6a55bd9a2b03c58e1b6b4287dc7"/>
                    <pic:cNvPicPr>
                      <a:picLocks noChangeAspect="1"/>
                    </pic:cNvPicPr>
                  </pic:nvPicPr>
                  <pic:blipFill>
                    <a:blip r:embed="rId75"/>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12" name="图片 12" descr="e907ec86c06303fa57c7b305e51d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907ec86c06303fa57c7b305e51d707"/>
                    <pic:cNvPicPr>
                      <a:picLocks noChangeAspect="1"/>
                    </pic:cNvPicPr>
                  </pic:nvPicPr>
                  <pic:blipFill>
                    <a:blip r:embed="rId76"/>
                    <a:stretch>
                      <a:fillRect/>
                    </a:stretch>
                  </pic:blipFill>
                  <pic:spPr>
                    <a:xfrm>
                      <a:off x="0" y="0"/>
                      <a:ext cx="1531620" cy="2160270"/>
                    </a:xfrm>
                    <a:prstGeom prst="rect">
                      <a:avLst/>
                    </a:prstGeom>
                  </pic:spPr>
                </pic:pic>
              </a:graphicData>
            </a:graphic>
          </wp:inline>
        </w:drawing>
      </w:r>
    </w:p>
    <w:p w14:paraId="2979CEE4">
      <w:pPr>
        <w:spacing w:line="360" w:lineRule="auto"/>
        <w:rPr>
          <w:rFonts w:hint="default" w:ascii="宋体" w:hAnsi="宋体" w:eastAsia="宋体" w:cs="宋体"/>
          <w:b/>
          <w:bCs/>
          <w:sz w:val="30"/>
          <w:szCs w:val="30"/>
          <w:lang w:val="en-US" w:eastAsia="zh-CN"/>
        </w:rPr>
      </w:pPr>
    </w:p>
    <w:p w14:paraId="13A6FCFD">
      <w:pPr>
        <w:spacing w:line="360" w:lineRule="auto"/>
        <w:rPr>
          <w:rFonts w:hint="default" w:ascii="宋体" w:hAnsi="宋体" w:eastAsia="宋体" w:cs="宋体"/>
          <w:b/>
          <w:bCs/>
          <w:sz w:val="30"/>
          <w:szCs w:val="30"/>
          <w:lang w:val="en-US" w:eastAsia="zh-CN"/>
        </w:rPr>
      </w:pPr>
    </w:p>
    <w:p w14:paraId="75A00841">
      <w:pPr>
        <w:spacing w:line="360" w:lineRule="auto"/>
        <w:rPr>
          <w:rFonts w:hint="default" w:ascii="宋体" w:hAnsi="宋体" w:eastAsia="宋体" w:cs="宋体"/>
          <w:b/>
          <w:bCs/>
          <w:sz w:val="30"/>
          <w:szCs w:val="30"/>
          <w:lang w:val="en-US" w:eastAsia="zh-CN"/>
        </w:rPr>
      </w:pPr>
    </w:p>
    <w:p w14:paraId="322CEA42">
      <w:pPr>
        <w:spacing w:line="360" w:lineRule="auto"/>
        <w:rPr>
          <w:rFonts w:hint="default" w:ascii="宋体" w:hAnsi="宋体" w:eastAsia="宋体" w:cs="宋体"/>
          <w:b/>
          <w:bCs/>
          <w:sz w:val="30"/>
          <w:szCs w:val="30"/>
          <w:lang w:val="en-US" w:eastAsia="zh-CN"/>
        </w:rPr>
      </w:pPr>
    </w:p>
    <w:p w14:paraId="45896170">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536D8DA4">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6A0D91BE">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37F4947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2DDF62A6">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3AB661C4">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F233DE3">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3E73C655">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1E7D87E8">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6D785CB4">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05F7DBDF">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49822718">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29809BE8">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4F0ED8C6">
      <w:pPr>
        <w:spacing w:line="360" w:lineRule="auto"/>
        <w:rPr>
          <w:rFonts w:ascii="宋体" w:hAnsi="宋体" w:eastAsia="宋体" w:cs="宋体"/>
          <w:sz w:val="24"/>
        </w:rPr>
      </w:pPr>
      <w:r>
        <w:rPr>
          <w:rFonts w:ascii="宋体" w:hAnsi="宋体" w:eastAsia="宋体" w:cs="宋体"/>
          <w:sz w:val="24"/>
        </w:rPr>
        <w:t>(1)污水泵</w:t>
      </w:r>
    </w:p>
    <w:p w14:paraId="4C93A6A2">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342E4BF3">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15D3EE4D">
      <w:pPr>
        <w:spacing w:line="360" w:lineRule="auto"/>
        <w:rPr>
          <w:rFonts w:ascii="宋体" w:hAnsi="宋体" w:eastAsia="宋体" w:cs="宋体"/>
          <w:sz w:val="24"/>
        </w:rPr>
      </w:pPr>
      <w:r>
        <w:rPr>
          <w:rFonts w:ascii="宋体" w:hAnsi="宋体" w:eastAsia="宋体" w:cs="宋体"/>
          <w:sz w:val="24"/>
        </w:rPr>
        <w:t>(2)风机</w:t>
      </w:r>
    </w:p>
    <w:p w14:paraId="0BE74444">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323FC4F8">
      <w:pPr>
        <w:spacing w:line="360" w:lineRule="auto"/>
        <w:rPr>
          <w:rFonts w:ascii="宋体" w:hAnsi="宋体" w:eastAsia="宋体" w:cs="宋体"/>
          <w:sz w:val="24"/>
        </w:rPr>
      </w:pPr>
      <w:r>
        <w:rPr>
          <w:rFonts w:ascii="宋体" w:hAnsi="宋体" w:eastAsia="宋体" w:cs="宋体"/>
          <w:sz w:val="24"/>
        </w:rPr>
        <w:t>(3)电磁阀</w:t>
      </w:r>
    </w:p>
    <w:p w14:paraId="15EF4F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0F9FBC21">
      <w:pPr>
        <w:spacing w:line="360" w:lineRule="auto"/>
        <w:rPr>
          <w:rFonts w:ascii="宋体" w:hAnsi="宋体" w:eastAsia="宋体" w:cs="宋体"/>
          <w:sz w:val="24"/>
        </w:rPr>
      </w:pPr>
      <w:r>
        <w:rPr>
          <w:rFonts w:ascii="宋体" w:hAnsi="宋体" w:eastAsia="宋体" w:cs="宋体"/>
          <w:sz w:val="24"/>
        </w:rPr>
        <w:t>(4)其他</w:t>
      </w:r>
    </w:p>
    <w:p w14:paraId="0C8638E8">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6C68F798">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5050444E">
      <w:pPr>
        <w:spacing w:line="360" w:lineRule="auto"/>
        <w:rPr>
          <w:rFonts w:ascii="宋体" w:hAnsi="宋体" w:eastAsia="宋体" w:cs="宋体"/>
          <w:sz w:val="24"/>
        </w:rPr>
      </w:pPr>
    </w:p>
    <w:p w14:paraId="2B787939">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66AEAA1C">
      <w:pPr>
        <w:spacing w:line="360" w:lineRule="auto"/>
        <w:rPr>
          <w:rFonts w:ascii="宋体" w:hAnsi="宋体" w:eastAsia="宋体" w:cs="宋体"/>
          <w:sz w:val="24"/>
        </w:rPr>
      </w:pPr>
      <w:r>
        <w:rPr>
          <w:rFonts w:ascii="宋体" w:hAnsi="宋体" w:eastAsia="宋体" w:cs="宋体"/>
          <w:sz w:val="24"/>
        </w:rPr>
        <w:t>(1)维修</w:t>
      </w:r>
    </w:p>
    <w:p w14:paraId="168CBD02">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37499FAA">
      <w:pPr>
        <w:spacing w:line="360" w:lineRule="auto"/>
        <w:rPr>
          <w:rFonts w:ascii="宋体" w:hAnsi="宋体" w:eastAsia="宋体" w:cs="宋体"/>
          <w:sz w:val="24"/>
        </w:rPr>
      </w:pPr>
      <w:r>
        <w:rPr>
          <w:rFonts w:ascii="宋体" w:hAnsi="宋体" w:eastAsia="宋体" w:cs="宋体"/>
          <w:sz w:val="24"/>
        </w:rPr>
        <w:t>(2)人员编制</w:t>
      </w:r>
    </w:p>
    <w:p w14:paraId="5F666328">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593CDEF0">
      <w:pPr>
        <w:spacing w:line="360" w:lineRule="auto"/>
        <w:rPr>
          <w:rFonts w:ascii="宋体" w:hAnsi="宋体" w:eastAsia="宋体" w:cs="宋体"/>
          <w:sz w:val="24"/>
        </w:rPr>
      </w:pPr>
      <w:r>
        <w:rPr>
          <w:rFonts w:ascii="宋体" w:hAnsi="宋体" w:eastAsia="宋体" w:cs="宋体"/>
          <w:sz w:val="24"/>
        </w:rPr>
        <w:t>(3)技术管理</w:t>
      </w:r>
    </w:p>
    <w:p w14:paraId="2125FC8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58BCE5F4">
      <w:pPr>
        <w:spacing w:line="360" w:lineRule="auto"/>
        <w:ind w:firstLine="480" w:firstLineChars="200"/>
        <w:rPr>
          <w:rFonts w:ascii="宋体" w:hAnsi="宋体" w:eastAsia="宋体" w:cs="宋体"/>
          <w:sz w:val="24"/>
        </w:rPr>
      </w:pPr>
    </w:p>
    <w:p w14:paraId="3B4DB2C2">
      <w:pPr>
        <w:spacing w:line="360" w:lineRule="auto"/>
        <w:ind w:firstLine="480" w:firstLineChars="200"/>
        <w:rPr>
          <w:rFonts w:ascii="宋体" w:hAnsi="宋体" w:eastAsia="宋体" w:cs="宋体"/>
          <w:sz w:val="24"/>
        </w:rPr>
      </w:pPr>
    </w:p>
    <w:p w14:paraId="3B69FE35">
      <w:pPr>
        <w:spacing w:line="360" w:lineRule="auto"/>
        <w:ind w:firstLine="480" w:firstLineChars="200"/>
        <w:rPr>
          <w:rFonts w:ascii="宋体" w:hAnsi="宋体" w:eastAsia="宋体" w:cs="宋体"/>
          <w:sz w:val="24"/>
        </w:rPr>
      </w:pPr>
    </w:p>
    <w:p w14:paraId="54C3D482">
      <w:pPr>
        <w:spacing w:line="360" w:lineRule="auto"/>
        <w:ind w:firstLine="480" w:firstLineChars="200"/>
        <w:rPr>
          <w:rFonts w:ascii="宋体" w:hAnsi="宋体" w:eastAsia="宋体" w:cs="宋体"/>
          <w:sz w:val="24"/>
        </w:rPr>
      </w:pPr>
    </w:p>
    <w:p w14:paraId="57028F90">
      <w:pPr>
        <w:spacing w:line="360" w:lineRule="auto"/>
        <w:ind w:firstLine="480" w:firstLineChars="200"/>
        <w:rPr>
          <w:rFonts w:ascii="宋体" w:hAnsi="宋体" w:eastAsia="宋体" w:cs="宋体"/>
          <w:sz w:val="24"/>
        </w:rPr>
      </w:pPr>
    </w:p>
    <w:p w14:paraId="37ACD152">
      <w:pPr>
        <w:spacing w:line="360" w:lineRule="auto"/>
        <w:ind w:firstLine="480" w:firstLineChars="200"/>
        <w:rPr>
          <w:rFonts w:ascii="宋体" w:hAnsi="宋体" w:eastAsia="宋体" w:cs="宋体"/>
          <w:sz w:val="24"/>
        </w:rPr>
      </w:pPr>
    </w:p>
    <w:p w14:paraId="2EB696CD">
      <w:pPr>
        <w:spacing w:line="360" w:lineRule="auto"/>
        <w:ind w:firstLine="480" w:firstLineChars="200"/>
        <w:rPr>
          <w:rFonts w:ascii="宋体" w:hAnsi="宋体" w:eastAsia="宋体" w:cs="宋体"/>
          <w:sz w:val="24"/>
        </w:rPr>
      </w:pPr>
    </w:p>
    <w:p w14:paraId="23FF2476">
      <w:pPr>
        <w:spacing w:line="360" w:lineRule="auto"/>
        <w:ind w:firstLine="480" w:firstLineChars="200"/>
        <w:rPr>
          <w:rFonts w:ascii="宋体" w:hAnsi="宋体" w:eastAsia="宋体" w:cs="宋体"/>
          <w:sz w:val="24"/>
        </w:rPr>
      </w:pPr>
    </w:p>
    <w:p w14:paraId="634C013E">
      <w:pPr>
        <w:spacing w:line="360" w:lineRule="auto"/>
        <w:ind w:firstLine="480" w:firstLineChars="200"/>
        <w:rPr>
          <w:rFonts w:ascii="宋体" w:hAnsi="宋体" w:eastAsia="宋体" w:cs="宋体"/>
          <w:sz w:val="24"/>
        </w:rPr>
      </w:pPr>
    </w:p>
    <w:p w14:paraId="2BB9D3DB">
      <w:pPr>
        <w:spacing w:line="360" w:lineRule="auto"/>
        <w:ind w:firstLine="480" w:firstLineChars="200"/>
        <w:rPr>
          <w:rFonts w:ascii="宋体" w:hAnsi="宋体" w:eastAsia="宋体" w:cs="宋体"/>
          <w:sz w:val="24"/>
        </w:rPr>
      </w:pPr>
    </w:p>
    <w:p w14:paraId="609EE397">
      <w:pPr>
        <w:spacing w:line="360" w:lineRule="auto"/>
        <w:ind w:firstLine="480" w:firstLineChars="200"/>
        <w:rPr>
          <w:rFonts w:ascii="宋体" w:hAnsi="宋体" w:eastAsia="宋体" w:cs="宋体"/>
          <w:sz w:val="24"/>
        </w:rPr>
      </w:pPr>
    </w:p>
    <w:p w14:paraId="1C3D0933">
      <w:pPr>
        <w:spacing w:line="360" w:lineRule="auto"/>
        <w:ind w:firstLine="480" w:firstLineChars="200"/>
        <w:rPr>
          <w:rFonts w:ascii="宋体" w:hAnsi="宋体" w:eastAsia="宋体" w:cs="宋体"/>
          <w:sz w:val="24"/>
        </w:rPr>
      </w:pPr>
    </w:p>
    <w:p w14:paraId="7AC7FB2A">
      <w:pPr>
        <w:spacing w:line="360" w:lineRule="auto"/>
        <w:ind w:firstLine="480" w:firstLineChars="200"/>
        <w:rPr>
          <w:rFonts w:ascii="宋体" w:hAnsi="宋体" w:eastAsia="宋体" w:cs="宋体"/>
          <w:sz w:val="24"/>
        </w:rPr>
      </w:pPr>
    </w:p>
    <w:p w14:paraId="40819AAC">
      <w:pPr>
        <w:spacing w:line="360" w:lineRule="auto"/>
        <w:ind w:firstLine="480" w:firstLineChars="200"/>
        <w:rPr>
          <w:rFonts w:ascii="宋体" w:hAnsi="宋体" w:eastAsia="宋体" w:cs="宋体"/>
          <w:sz w:val="24"/>
        </w:rPr>
      </w:pPr>
    </w:p>
    <w:p w14:paraId="4C4CB677">
      <w:pPr>
        <w:spacing w:line="360" w:lineRule="auto"/>
        <w:ind w:firstLine="480" w:firstLineChars="200"/>
        <w:rPr>
          <w:rFonts w:ascii="宋体" w:hAnsi="宋体" w:eastAsia="宋体" w:cs="宋体"/>
          <w:sz w:val="24"/>
        </w:rPr>
      </w:pPr>
    </w:p>
    <w:p w14:paraId="6CE7DB21">
      <w:pPr>
        <w:spacing w:line="360" w:lineRule="auto"/>
        <w:ind w:firstLine="480" w:firstLineChars="200"/>
        <w:rPr>
          <w:rFonts w:ascii="宋体" w:hAnsi="宋体" w:eastAsia="宋体" w:cs="宋体"/>
          <w:sz w:val="24"/>
        </w:rPr>
      </w:pPr>
    </w:p>
    <w:p w14:paraId="62748A7F">
      <w:pPr>
        <w:spacing w:line="360" w:lineRule="auto"/>
        <w:rPr>
          <w:rFonts w:ascii="宋体" w:hAnsi="宋体" w:eastAsia="宋体" w:cs="宋体"/>
          <w:sz w:val="24"/>
        </w:rPr>
      </w:pPr>
    </w:p>
    <w:p w14:paraId="555FD9A1">
      <w:pPr>
        <w:spacing w:line="360" w:lineRule="auto"/>
        <w:ind w:firstLine="480" w:firstLineChars="200"/>
        <w:rPr>
          <w:rFonts w:ascii="宋体" w:hAnsi="宋体" w:eastAsia="宋体" w:cs="宋体"/>
          <w:sz w:val="24"/>
        </w:rPr>
      </w:pPr>
    </w:p>
    <w:p w14:paraId="562E6AB4">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16B3FEA6">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062ACA48">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7B7F5AB4">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7B5E0A2D">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565E4271">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1AB2579E">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1596CEC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64762AB8">
            <w:pPr>
              <w:pStyle w:val="16"/>
              <w:keepNext w:val="0"/>
              <w:keepLines w:val="0"/>
              <w:suppressLineNumbers w:val="0"/>
              <w:spacing w:before="3" w:beforeAutospacing="0" w:after="0" w:afterAutospacing="0"/>
              <w:ind w:left="0" w:right="0"/>
              <w:jc w:val="left"/>
              <w:rPr>
                <w:rFonts w:hint="default" w:ascii="宋体" w:hAnsi="宋体" w:eastAsia="宋体" w:cs="宋体"/>
                <w:szCs w:val="21"/>
              </w:rPr>
            </w:pPr>
          </w:p>
          <w:p w14:paraId="66993527">
            <w:pPr>
              <w:pStyle w:val="16"/>
              <w:keepNext w:val="0"/>
              <w:keepLines w:val="0"/>
              <w:suppressLineNumbers w:val="0"/>
              <w:spacing w:before="0" w:beforeAutospacing="0" w:after="0" w:afterAutospacing="0"/>
              <w:ind w:left="115" w:right="104"/>
              <w:rPr>
                <w:rFonts w:hint="default" w:ascii="宋体" w:hAnsi="宋体" w:eastAsia="宋体" w:cs="宋体"/>
                <w:szCs w:val="21"/>
              </w:rPr>
            </w:pPr>
            <w:r>
              <w:rPr>
                <w:rFonts w:hint="eastAsia" w:ascii="宋体" w:hAnsi="宋体" w:eastAsia="宋体" w:cs="宋体"/>
                <w:szCs w:val="21"/>
              </w:rPr>
              <w:t>序号</w:t>
            </w:r>
          </w:p>
        </w:tc>
        <w:tc>
          <w:tcPr>
            <w:tcW w:w="1592" w:type="dxa"/>
            <w:vAlign w:val="center"/>
          </w:tcPr>
          <w:p w14:paraId="35280885">
            <w:pPr>
              <w:pStyle w:val="16"/>
              <w:keepNext w:val="0"/>
              <w:keepLines w:val="0"/>
              <w:suppressLineNumbers w:val="0"/>
              <w:spacing w:before="3" w:beforeAutospacing="0" w:after="0" w:afterAutospacing="0"/>
              <w:ind w:left="0" w:right="0"/>
              <w:jc w:val="left"/>
              <w:rPr>
                <w:rFonts w:hint="default" w:ascii="宋体" w:hAnsi="宋体" w:eastAsia="宋体" w:cs="宋体"/>
                <w:szCs w:val="21"/>
              </w:rPr>
            </w:pPr>
          </w:p>
          <w:p w14:paraId="51CD22F8">
            <w:pPr>
              <w:pStyle w:val="16"/>
              <w:keepNext w:val="0"/>
              <w:keepLines w:val="0"/>
              <w:suppressLineNumbers w:val="0"/>
              <w:spacing w:before="0" w:beforeAutospacing="0" w:after="0" w:afterAutospacing="0"/>
              <w:ind w:left="0" w:right="282"/>
              <w:jc w:val="right"/>
              <w:rPr>
                <w:rFonts w:hint="default" w:ascii="宋体" w:hAnsi="宋体" w:eastAsia="宋体" w:cs="宋体"/>
                <w:szCs w:val="21"/>
              </w:rPr>
            </w:pPr>
            <w:r>
              <w:rPr>
                <w:rFonts w:hint="eastAsia" w:ascii="宋体" w:hAnsi="宋体" w:eastAsia="宋体" w:cs="宋体"/>
                <w:szCs w:val="21"/>
              </w:rPr>
              <w:t>设备名称</w:t>
            </w:r>
          </w:p>
        </w:tc>
        <w:tc>
          <w:tcPr>
            <w:tcW w:w="1118" w:type="dxa"/>
            <w:vAlign w:val="center"/>
          </w:tcPr>
          <w:p w14:paraId="20707C55">
            <w:pPr>
              <w:pStyle w:val="16"/>
              <w:keepNext w:val="0"/>
              <w:keepLines w:val="0"/>
              <w:suppressLineNumbers w:val="0"/>
              <w:spacing w:before="1" w:beforeAutospacing="0" w:after="0" w:afterAutospacing="0"/>
              <w:ind w:left="0" w:right="0"/>
              <w:jc w:val="left"/>
              <w:rPr>
                <w:rFonts w:hint="default" w:ascii="宋体" w:hAnsi="宋体" w:eastAsia="宋体" w:cs="宋体"/>
                <w:szCs w:val="21"/>
              </w:rPr>
            </w:pPr>
          </w:p>
          <w:p w14:paraId="0768FA93">
            <w:pPr>
              <w:pStyle w:val="16"/>
              <w:keepNext w:val="0"/>
              <w:keepLines w:val="0"/>
              <w:suppressLineNumbers w:val="0"/>
              <w:spacing w:before="0" w:beforeAutospacing="0" w:after="0" w:afterAutospacing="0" w:line="194" w:lineRule="auto"/>
              <w:ind w:left="86" w:right="503"/>
              <w:jc w:val="both"/>
              <w:rPr>
                <w:rFonts w:hint="default" w:ascii="宋体" w:hAnsi="宋体" w:eastAsia="宋体" w:cs="宋体"/>
                <w:szCs w:val="21"/>
              </w:rPr>
            </w:pPr>
            <w:r>
              <w:rPr>
                <w:rFonts w:hint="eastAsia" w:ascii="宋体" w:hAnsi="宋体" w:eastAsia="宋体" w:cs="宋体"/>
                <w:szCs w:val="21"/>
              </w:rPr>
              <w:t>电机功率kw</w:t>
            </w:r>
          </w:p>
        </w:tc>
        <w:tc>
          <w:tcPr>
            <w:tcW w:w="610" w:type="dxa"/>
            <w:vAlign w:val="center"/>
          </w:tcPr>
          <w:p w14:paraId="7D8A4223">
            <w:pPr>
              <w:pStyle w:val="16"/>
              <w:keepNext w:val="0"/>
              <w:keepLines w:val="0"/>
              <w:suppressLineNumbers w:val="0"/>
              <w:spacing w:before="90" w:beforeAutospacing="0" w:after="0" w:afterAutospacing="0" w:line="184" w:lineRule="auto"/>
              <w:ind w:left="86" w:right="253"/>
              <w:jc w:val="both"/>
              <w:rPr>
                <w:rFonts w:hint="default" w:ascii="宋体" w:hAnsi="宋体" w:eastAsia="宋体" w:cs="宋体"/>
                <w:szCs w:val="21"/>
              </w:rPr>
            </w:pPr>
            <w:r>
              <w:rPr>
                <w:rFonts w:hint="eastAsia" w:ascii="宋体" w:hAnsi="宋体" w:eastAsia="宋体" w:cs="宋体"/>
                <w:szCs w:val="21"/>
              </w:rPr>
              <w:t>安装台数</w:t>
            </w:r>
          </w:p>
        </w:tc>
        <w:tc>
          <w:tcPr>
            <w:tcW w:w="1107" w:type="dxa"/>
            <w:vAlign w:val="center"/>
          </w:tcPr>
          <w:p w14:paraId="221FFCED">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13FAA0ED">
            <w:pPr>
              <w:pStyle w:val="16"/>
              <w:keepNext w:val="0"/>
              <w:keepLines w:val="0"/>
              <w:suppressLineNumbers w:val="0"/>
              <w:spacing w:before="0" w:beforeAutospacing="0" w:after="0" w:afterAutospacing="0" w:line="184" w:lineRule="auto"/>
              <w:ind w:left="76" w:right="208"/>
              <w:jc w:val="left"/>
              <w:rPr>
                <w:rFonts w:hint="default" w:ascii="宋体" w:hAnsi="宋体" w:eastAsia="宋体" w:cs="宋体"/>
                <w:szCs w:val="21"/>
              </w:rPr>
            </w:pPr>
            <w:r>
              <w:rPr>
                <w:rFonts w:hint="eastAsia" w:ascii="宋体" w:hAnsi="宋体" w:eastAsia="宋体" w:cs="宋体"/>
                <w:szCs w:val="21"/>
              </w:rPr>
              <w:t>安 装 功率kw</w:t>
            </w:r>
          </w:p>
        </w:tc>
        <w:tc>
          <w:tcPr>
            <w:tcW w:w="775" w:type="dxa"/>
            <w:vAlign w:val="center"/>
          </w:tcPr>
          <w:p w14:paraId="471EDC4F">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3F792B00">
            <w:pPr>
              <w:pStyle w:val="16"/>
              <w:keepNext w:val="0"/>
              <w:keepLines w:val="0"/>
              <w:suppressLineNumbers w:val="0"/>
              <w:spacing w:before="0" w:beforeAutospacing="0" w:after="0" w:afterAutospacing="0" w:line="184" w:lineRule="auto"/>
              <w:ind w:left="86" w:right="172"/>
              <w:jc w:val="left"/>
              <w:rPr>
                <w:rFonts w:hint="default"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31F05FEE">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6A04EB25">
            <w:pPr>
              <w:pStyle w:val="16"/>
              <w:keepNext w:val="0"/>
              <w:keepLines w:val="0"/>
              <w:suppressLineNumbers w:val="0"/>
              <w:spacing w:before="0" w:beforeAutospacing="0" w:after="0" w:afterAutospacing="0" w:line="184" w:lineRule="auto"/>
              <w:ind w:left="77" w:right="-15"/>
              <w:jc w:val="left"/>
              <w:rPr>
                <w:rFonts w:hint="default"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6B2E8548">
            <w:pPr>
              <w:pStyle w:val="16"/>
              <w:keepNext w:val="0"/>
              <w:keepLines w:val="0"/>
              <w:suppressLineNumbers w:val="0"/>
              <w:spacing w:before="1" w:beforeAutospacing="0" w:after="0" w:afterAutospacing="0"/>
              <w:ind w:left="0" w:right="0"/>
              <w:jc w:val="left"/>
              <w:rPr>
                <w:rFonts w:hint="default" w:ascii="宋体" w:hAnsi="宋体" w:eastAsia="宋体" w:cs="宋体"/>
                <w:szCs w:val="21"/>
              </w:rPr>
            </w:pPr>
          </w:p>
          <w:p w14:paraId="4725B06C">
            <w:pPr>
              <w:pStyle w:val="16"/>
              <w:keepNext w:val="0"/>
              <w:keepLines w:val="0"/>
              <w:suppressLineNumbers w:val="0"/>
              <w:spacing w:before="0" w:beforeAutospacing="0" w:after="0" w:afterAutospacing="0" w:line="194" w:lineRule="auto"/>
              <w:ind w:left="316" w:right="312" w:firstLine="40"/>
              <w:jc w:val="both"/>
              <w:rPr>
                <w:rFonts w:hint="default" w:ascii="宋体" w:hAnsi="宋体" w:eastAsia="宋体" w:cs="宋体"/>
                <w:szCs w:val="21"/>
              </w:rPr>
            </w:pPr>
            <w:r>
              <w:rPr>
                <w:rFonts w:hint="eastAsia" w:ascii="宋体" w:hAnsi="宋体" w:eastAsia="宋体" w:cs="宋体"/>
                <w:szCs w:val="21"/>
              </w:rPr>
              <w:t>每天电耗(KW)</w:t>
            </w:r>
          </w:p>
        </w:tc>
      </w:tr>
      <w:tr w14:paraId="0B193035">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B2034A6">
            <w:pPr>
              <w:pStyle w:val="16"/>
              <w:keepNext w:val="0"/>
              <w:keepLines w:val="0"/>
              <w:suppressLineNumbers w:val="0"/>
              <w:spacing w:before="100" w:beforeAutospacing="0" w:after="0" w:afterAutospacing="0"/>
              <w:ind w:left="11" w:right="0"/>
              <w:rPr>
                <w:rFonts w:hint="default" w:ascii="宋体" w:hAnsi="宋体" w:eastAsia="宋体" w:cs="宋体"/>
                <w:szCs w:val="21"/>
              </w:rPr>
            </w:pPr>
            <w:r>
              <w:rPr>
                <w:rFonts w:hint="eastAsia" w:ascii="宋体" w:hAnsi="宋体" w:eastAsia="宋体" w:cs="宋体"/>
                <w:szCs w:val="21"/>
              </w:rPr>
              <w:t>1</w:t>
            </w:r>
          </w:p>
        </w:tc>
        <w:tc>
          <w:tcPr>
            <w:tcW w:w="1592" w:type="dxa"/>
            <w:vAlign w:val="center"/>
          </w:tcPr>
          <w:p w14:paraId="669FC7DA">
            <w:pPr>
              <w:pStyle w:val="16"/>
              <w:keepNext w:val="0"/>
              <w:keepLines w:val="0"/>
              <w:suppressLineNumbers w:val="0"/>
              <w:spacing w:before="27" w:beforeAutospacing="0" w:after="0" w:afterAutospacing="0"/>
              <w:ind w:left="0" w:right="232"/>
              <w:rPr>
                <w:rFonts w:hint="default"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72EAEC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29D59A89">
            <w:pPr>
              <w:pStyle w:val="16"/>
              <w:keepNext w:val="0"/>
              <w:keepLines w:val="0"/>
              <w:suppressLineNumbers w:val="0"/>
              <w:spacing w:before="100" w:beforeAutospacing="0" w:after="0" w:afterAutospacing="0"/>
              <w:ind w:left="0" w:right="7"/>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1107" w:type="dxa"/>
            <w:vAlign w:val="center"/>
          </w:tcPr>
          <w:p w14:paraId="4BF0A60A">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0.74</w:t>
            </w:r>
          </w:p>
        </w:tc>
        <w:tc>
          <w:tcPr>
            <w:tcW w:w="775" w:type="dxa"/>
            <w:vAlign w:val="center"/>
          </w:tcPr>
          <w:p w14:paraId="4A7DABDB">
            <w:pPr>
              <w:pStyle w:val="16"/>
              <w:keepNext w:val="0"/>
              <w:keepLines w:val="0"/>
              <w:suppressLineNumbers w:val="0"/>
              <w:spacing w:before="100" w:beforeAutospacing="0" w:after="0" w:afterAutospacing="0"/>
              <w:ind w:left="0" w:right="6"/>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098" w:type="dxa"/>
            <w:vAlign w:val="center"/>
          </w:tcPr>
          <w:p w14:paraId="554AD242">
            <w:pPr>
              <w:pStyle w:val="16"/>
              <w:keepNext w:val="0"/>
              <w:keepLines w:val="0"/>
              <w:suppressLineNumbers w:val="0"/>
              <w:spacing w:before="100" w:beforeAutospacing="0" w:after="0" w:afterAutospacing="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78A7A082">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rPr>
            </w:pPr>
            <w:r>
              <w:rPr>
                <w:rFonts w:hint="eastAsia" w:ascii="宋体" w:hAnsi="宋体" w:eastAsia="宋体" w:cs="宋体"/>
                <w:szCs w:val="21"/>
                <w:lang w:val="en-US" w:eastAsia="zh-CN"/>
              </w:rPr>
              <w:t>8.88</w:t>
            </w:r>
          </w:p>
        </w:tc>
      </w:tr>
      <w:tr w14:paraId="07F17571">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9434385">
            <w:pPr>
              <w:pStyle w:val="16"/>
              <w:keepNext w:val="0"/>
              <w:keepLines w:val="0"/>
              <w:suppressLineNumbers w:val="0"/>
              <w:spacing w:before="90" w:beforeAutospacing="0" w:after="0" w:afterAutospacing="0"/>
              <w:ind w:left="11" w:right="0"/>
              <w:rPr>
                <w:rFonts w:hint="default" w:ascii="宋体" w:hAnsi="宋体" w:eastAsia="宋体" w:cs="宋体"/>
                <w:szCs w:val="21"/>
              </w:rPr>
            </w:pPr>
            <w:r>
              <w:rPr>
                <w:rFonts w:hint="eastAsia" w:ascii="宋体" w:hAnsi="宋体" w:eastAsia="宋体" w:cs="宋体"/>
                <w:szCs w:val="21"/>
              </w:rPr>
              <w:t>2</w:t>
            </w:r>
          </w:p>
        </w:tc>
        <w:tc>
          <w:tcPr>
            <w:tcW w:w="1592" w:type="dxa"/>
            <w:vAlign w:val="center"/>
          </w:tcPr>
          <w:p w14:paraId="1621ECCC">
            <w:pPr>
              <w:pStyle w:val="16"/>
              <w:keepNext w:val="0"/>
              <w:keepLines w:val="0"/>
              <w:suppressLineNumbers w:val="0"/>
              <w:spacing w:before="37"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lang w:eastAsia="zh-CN"/>
              </w:rPr>
              <w:t>回转</w:t>
            </w:r>
            <w:r>
              <w:rPr>
                <w:rFonts w:hint="eastAsia" w:ascii="宋体" w:hAnsi="宋体" w:eastAsia="宋体" w:cs="宋体"/>
                <w:szCs w:val="21"/>
              </w:rPr>
              <w:t>风机</w:t>
            </w:r>
          </w:p>
        </w:tc>
        <w:tc>
          <w:tcPr>
            <w:tcW w:w="1118" w:type="dxa"/>
            <w:vAlign w:val="center"/>
          </w:tcPr>
          <w:p w14:paraId="5F3DE956">
            <w:pPr>
              <w:pStyle w:val="16"/>
              <w:keepNext w:val="0"/>
              <w:keepLines w:val="0"/>
              <w:suppressLineNumbers w:val="0"/>
              <w:spacing w:before="9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31F27701">
            <w:pPr>
              <w:pStyle w:val="16"/>
              <w:keepNext w:val="0"/>
              <w:keepLines w:val="0"/>
              <w:suppressLineNumbers w:val="0"/>
              <w:spacing w:before="90" w:beforeAutospacing="0" w:after="0" w:afterAutospacing="0"/>
              <w:ind w:left="0" w:right="7"/>
              <w:rPr>
                <w:rFonts w:hint="default" w:ascii="宋体" w:hAnsi="宋体" w:eastAsia="宋体" w:cs="宋体"/>
                <w:szCs w:val="21"/>
              </w:rPr>
            </w:pPr>
            <w:r>
              <w:rPr>
                <w:rFonts w:hint="eastAsia" w:ascii="宋体" w:hAnsi="宋体" w:eastAsia="宋体" w:cs="宋体"/>
                <w:szCs w:val="21"/>
              </w:rPr>
              <w:t>2</w:t>
            </w:r>
          </w:p>
        </w:tc>
        <w:tc>
          <w:tcPr>
            <w:tcW w:w="1107" w:type="dxa"/>
            <w:vAlign w:val="center"/>
          </w:tcPr>
          <w:p w14:paraId="47C8BB3A">
            <w:pPr>
              <w:pStyle w:val="16"/>
              <w:keepNext w:val="0"/>
              <w:keepLines w:val="0"/>
              <w:suppressLineNumbers w:val="0"/>
              <w:spacing w:before="9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775" w:type="dxa"/>
            <w:vAlign w:val="center"/>
          </w:tcPr>
          <w:p w14:paraId="6BE091FD">
            <w:pPr>
              <w:pStyle w:val="16"/>
              <w:keepNext w:val="0"/>
              <w:keepLines w:val="0"/>
              <w:suppressLineNumbers w:val="0"/>
              <w:spacing w:before="90" w:beforeAutospacing="0" w:after="0" w:afterAutospacing="0"/>
              <w:ind w:left="0" w:right="6"/>
              <w:rPr>
                <w:rFonts w:hint="default" w:ascii="宋体" w:hAnsi="宋体" w:eastAsia="宋体" w:cs="宋体"/>
                <w:szCs w:val="21"/>
              </w:rPr>
            </w:pPr>
            <w:r>
              <w:rPr>
                <w:rFonts w:hint="eastAsia" w:ascii="宋体" w:hAnsi="宋体" w:eastAsia="宋体" w:cs="宋体"/>
                <w:szCs w:val="21"/>
              </w:rPr>
              <w:t>1</w:t>
            </w:r>
          </w:p>
        </w:tc>
        <w:tc>
          <w:tcPr>
            <w:tcW w:w="1098" w:type="dxa"/>
            <w:vAlign w:val="center"/>
          </w:tcPr>
          <w:p w14:paraId="0F0FC948">
            <w:pPr>
              <w:pStyle w:val="16"/>
              <w:keepNext w:val="0"/>
              <w:keepLines w:val="0"/>
              <w:suppressLineNumbers w:val="0"/>
              <w:spacing w:before="90" w:beforeAutospacing="0" w:after="0" w:afterAutospacing="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30F07ECB">
            <w:pPr>
              <w:pStyle w:val="16"/>
              <w:keepNext w:val="0"/>
              <w:keepLines w:val="0"/>
              <w:suppressLineNumbers w:val="0"/>
              <w:spacing w:before="90" w:beforeAutospacing="0" w:after="0" w:afterAutospacing="0"/>
              <w:ind w:left="0" w:right="294"/>
              <w:jc w:val="center"/>
              <w:rPr>
                <w:rFonts w:hint="default" w:ascii="宋体" w:hAnsi="宋体" w:eastAsia="宋体" w:cs="宋体"/>
                <w:szCs w:val="21"/>
                <w:lang w:val="en-US"/>
              </w:rPr>
            </w:pPr>
            <w:r>
              <w:rPr>
                <w:rFonts w:hint="eastAsia" w:ascii="宋体" w:hAnsi="宋体" w:eastAsia="宋体" w:cs="宋体"/>
                <w:szCs w:val="21"/>
                <w:lang w:val="en-US" w:eastAsia="zh-CN"/>
              </w:rPr>
              <w:t>13.2</w:t>
            </w:r>
          </w:p>
        </w:tc>
      </w:tr>
      <w:tr w14:paraId="0F31CC6B">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9B778F1">
            <w:pPr>
              <w:pStyle w:val="16"/>
              <w:keepNext w:val="0"/>
              <w:keepLines w:val="0"/>
              <w:suppressLineNumbers w:val="0"/>
              <w:spacing w:before="100" w:beforeAutospacing="0" w:after="0" w:afterAutospacing="0"/>
              <w:ind w:left="11" w:right="0"/>
              <w:rPr>
                <w:rFonts w:hint="default" w:ascii="宋体" w:hAnsi="宋体" w:eastAsia="宋体" w:cs="宋体"/>
                <w:szCs w:val="21"/>
              </w:rPr>
            </w:pPr>
            <w:r>
              <w:rPr>
                <w:rFonts w:hint="eastAsia" w:ascii="宋体" w:hAnsi="宋体" w:eastAsia="宋体" w:cs="宋体"/>
                <w:szCs w:val="21"/>
              </w:rPr>
              <w:t>3</w:t>
            </w:r>
          </w:p>
        </w:tc>
        <w:tc>
          <w:tcPr>
            <w:tcW w:w="1592" w:type="dxa"/>
            <w:vAlign w:val="center"/>
          </w:tcPr>
          <w:p w14:paraId="70C7E324">
            <w:pPr>
              <w:pStyle w:val="16"/>
              <w:keepNext w:val="0"/>
              <w:keepLines w:val="0"/>
              <w:suppressLineNumbers w:val="0"/>
              <w:spacing w:before="27" w:beforeAutospacing="0" w:after="0" w:afterAutospacing="0"/>
              <w:ind w:left="85" w:right="0"/>
              <w:rPr>
                <w:rFonts w:hint="default" w:ascii="宋体" w:hAnsi="宋体" w:eastAsia="宋体" w:cs="宋体"/>
                <w:szCs w:val="21"/>
              </w:rPr>
            </w:pPr>
            <w:r>
              <w:rPr>
                <w:rFonts w:hint="eastAsia" w:ascii="宋体" w:hAnsi="宋体" w:eastAsia="宋体" w:cs="宋体"/>
                <w:szCs w:val="21"/>
              </w:rPr>
              <w:t>污泥回流泵</w:t>
            </w:r>
          </w:p>
        </w:tc>
        <w:tc>
          <w:tcPr>
            <w:tcW w:w="1118" w:type="dxa"/>
            <w:vAlign w:val="center"/>
          </w:tcPr>
          <w:p w14:paraId="6D8743DA">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0225D7F9">
            <w:pPr>
              <w:pStyle w:val="16"/>
              <w:keepNext w:val="0"/>
              <w:keepLines w:val="0"/>
              <w:suppressLineNumbers w:val="0"/>
              <w:spacing w:before="100" w:beforeAutospacing="0" w:after="0" w:afterAutospacing="0"/>
              <w:ind w:left="0" w:right="7"/>
              <w:rPr>
                <w:rFonts w:hint="default" w:ascii="宋体" w:hAnsi="宋体" w:eastAsia="宋体" w:cs="宋体"/>
                <w:szCs w:val="21"/>
              </w:rPr>
            </w:pPr>
            <w:r>
              <w:rPr>
                <w:rFonts w:hint="eastAsia" w:ascii="宋体" w:hAnsi="宋体" w:eastAsia="宋体" w:cs="宋体"/>
                <w:szCs w:val="21"/>
              </w:rPr>
              <w:t>1</w:t>
            </w:r>
          </w:p>
        </w:tc>
        <w:tc>
          <w:tcPr>
            <w:tcW w:w="1107" w:type="dxa"/>
            <w:vAlign w:val="center"/>
          </w:tcPr>
          <w:p w14:paraId="51768CC6">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775" w:type="dxa"/>
            <w:vAlign w:val="center"/>
          </w:tcPr>
          <w:p w14:paraId="0D2C5090">
            <w:pPr>
              <w:pStyle w:val="16"/>
              <w:keepNext w:val="0"/>
              <w:keepLines w:val="0"/>
              <w:suppressLineNumbers w:val="0"/>
              <w:spacing w:before="100" w:beforeAutospacing="0" w:after="0" w:afterAutospacing="0"/>
              <w:ind w:left="0" w:right="6"/>
              <w:rPr>
                <w:rFonts w:hint="default" w:ascii="宋体" w:hAnsi="宋体" w:eastAsia="宋体" w:cs="宋体"/>
                <w:szCs w:val="21"/>
              </w:rPr>
            </w:pPr>
            <w:r>
              <w:rPr>
                <w:rFonts w:hint="eastAsia" w:ascii="宋体" w:hAnsi="宋体" w:eastAsia="宋体" w:cs="宋体"/>
                <w:szCs w:val="21"/>
              </w:rPr>
              <w:t>1</w:t>
            </w:r>
          </w:p>
        </w:tc>
        <w:tc>
          <w:tcPr>
            <w:tcW w:w="1098" w:type="dxa"/>
            <w:vAlign w:val="center"/>
          </w:tcPr>
          <w:p w14:paraId="103B4540">
            <w:pPr>
              <w:pStyle w:val="16"/>
              <w:keepNext w:val="0"/>
              <w:keepLines w:val="0"/>
              <w:suppressLineNumbers w:val="0"/>
              <w:spacing w:before="100" w:beforeAutospacing="0" w:after="0" w:afterAutospacing="0"/>
              <w:ind w:left="0" w:right="56"/>
              <w:rPr>
                <w:rFonts w:hint="default" w:ascii="宋体" w:hAnsi="宋体" w:eastAsia="宋体" w:cs="宋体"/>
                <w:szCs w:val="21"/>
              </w:rPr>
            </w:pPr>
            <w:r>
              <w:rPr>
                <w:rFonts w:hint="eastAsia" w:ascii="宋体" w:hAnsi="宋体" w:eastAsia="宋体" w:cs="宋体"/>
                <w:szCs w:val="21"/>
              </w:rPr>
              <w:t>1</w:t>
            </w:r>
          </w:p>
        </w:tc>
        <w:tc>
          <w:tcPr>
            <w:tcW w:w="1241" w:type="dxa"/>
            <w:vAlign w:val="center"/>
          </w:tcPr>
          <w:p w14:paraId="5F23EE1A">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r>
      <w:tr w14:paraId="0B380CB5">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63FE1DC2">
            <w:pPr>
              <w:pStyle w:val="16"/>
              <w:keepNext w:val="0"/>
              <w:keepLines w:val="0"/>
              <w:suppressLineNumbers w:val="0"/>
              <w:spacing w:before="100" w:beforeAutospacing="0" w:after="0" w:afterAutospacing="0"/>
              <w:ind w:left="11" w:right="0"/>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466ECEDD">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加药装置</w:t>
            </w:r>
          </w:p>
        </w:tc>
        <w:tc>
          <w:tcPr>
            <w:tcW w:w="1118" w:type="dxa"/>
            <w:vAlign w:val="center"/>
          </w:tcPr>
          <w:p w14:paraId="6BBBE6A5">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0.4</w:t>
            </w:r>
          </w:p>
        </w:tc>
        <w:tc>
          <w:tcPr>
            <w:tcW w:w="610" w:type="dxa"/>
            <w:vAlign w:val="center"/>
          </w:tcPr>
          <w:p w14:paraId="6C7E5750">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107" w:type="dxa"/>
            <w:vAlign w:val="center"/>
          </w:tcPr>
          <w:p w14:paraId="7B48B071">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2.0</w:t>
            </w:r>
          </w:p>
        </w:tc>
        <w:tc>
          <w:tcPr>
            <w:tcW w:w="775" w:type="dxa"/>
            <w:vAlign w:val="center"/>
          </w:tcPr>
          <w:p w14:paraId="69038E88">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098" w:type="dxa"/>
            <w:vAlign w:val="center"/>
          </w:tcPr>
          <w:p w14:paraId="0DC80920">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6FB55C32">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20.0</w:t>
            </w:r>
          </w:p>
        </w:tc>
      </w:tr>
      <w:tr w14:paraId="43DF814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7EB5D46">
            <w:pPr>
              <w:pStyle w:val="16"/>
              <w:keepNext w:val="0"/>
              <w:keepLines w:val="0"/>
              <w:suppressLineNumbers w:val="0"/>
              <w:spacing w:before="100" w:beforeAutospacing="0" w:after="0" w:afterAutospacing="0"/>
              <w:ind w:left="11" w:right="0"/>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592" w:type="dxa"/>
            <w:vAlign w:val="center"/>
          </w:tcPr>
          <w:p w14:paraId="76A1953F">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2B3363AA">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100E8F65">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2676DD72">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775" w:type="dxa"/>
            <w:vAlign w:val="center"/>
          </w:tcPr>
          <w:p w14:paraId="14300E46">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4939B2DA">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1241" w:type="dxa"/>
            <w:vAlign w:val="center"/>
          </w:tcPr>
          <w:p w14:paraId="7A3D0609">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r>
      <w:tr w14:paraId="1681CB4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20B8214">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6</w:t>
            </w:r>
          </w:p>
        </w:tc>
        <w:tc>
          <w:tcPr>
            <w:tcW w:w="1592" w:type="dxa"/>
            <w:vAlign w:val="center"/>
          </w:tcPr>
          <w:p w14:paraId="5B9C22BC">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正反洗水泵</w:t>
            </w:r>
          </w:p>
        </w:tc>
        <w:tc>
          <w:tcPr>
            <w:tcW w:w="1118" w:type="dxa"/>
            <w:vAlign w:val="center"/>
          </w:tcPr>
          <w:p w14:paraId="77B380C0">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1FDB12F4">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107" w:type="dxa"/>
            <w:vAlign w:val="center"/>
          </w:tcPr>
          <w:p w14:paraId="46B2F7CF">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775" w:type="dxa"/>
            <w:vAlign w:val="center"/>
          </w:tcPr>
          <w:p w14:paraId="53A494C9">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098" w:type="dxa"/>
            <w:vAlign w:val="center"/>
          </w:tcPr>
          <w:p w14:paraId="479ED9C7">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41C035D5">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11.0</w:t>
            </w:r>
          </w:p>
        </w:tc>
      </w:tr>
      <w:tr w14:paraId="18C40069">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5F28697">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7</w:t>
            </w:r>
          </w:p>
        </w:tc>
        <w:tc>
          <w:tcPr>
            <w:tcW w:w="1592" w:type="dxa"/>
            <w:vAlign w:val="center"/>
          </w:tcPr>
          <w:p w14:paraId="7CDA222F">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气浮机电机</w:t>
            </w:r>
          </w:p>
        </w:tc>
        <w:tc>
          <w:tcPr>
            <w:tcW w:w="1118" w:type="dxa"/>
            <w:vAlign w:val="center"/>
          </w:tcPr>
          <w:p w14:paraId="257533A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610" w:type="dxa"/>
            <w:shd w:val="clear" w:color="auto" w:fill="auto"/>
            <w:vAlign w:val="center"/>
          </w:tcPr>
          <w:p w14:paraId="4B275395">
            <w:pPr>
              <w:pStyle w:val="16"/>
              <w:keepNext w:val="0"/>
              <w:keepLines w:val="0"/>
              <w:suppressLineNumbers w:val="0"/>
              <w:spacing w:before="100" w:beforeAutospacing="0" w:after="0" w:afterAutospacing="0"/>
              <w:ind w:left="0" w:leftChars="0" w:right="7"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107" w:type="dxa"/>
            <w:shd w:val="clear" w:color="auto" w:fill="auto"/>
            <w:vAlign w:val="center"/>
          </w:tcPr>
          <w:p w14:paraId="3A37CC20">
            <w:pPr>
              <w:pStyle w:val="16"/>
              <w:keepNext w:val="0"/>
              <w:keepLines w:val="0"/>
              <w:suppressLineNumbers w:val="0"/>
              <w:spacing w:before="100" w:beforeAutospacing="0" w:after="0" w:afterAutospacing="0"/>
              <w:ind w:left="436" w:leftChars="0" w:right="0" w:rightChars="0"/>
              <w:jc w:val="left"/>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2.2</w:t>
            </w:r>
          </w:p>
        </w:tc>
        <w:tc>
          <w:tcPr>
            <w:tcW w:w="775" w:type="dxa"/>
            <w:shd w:val="clear" w:color="auto" w:fill="auto"/>
            <w:vAlign w:val="center"/>
          </w:tcPr>
          <w:p w14:paraId="4D406155">
            <w:pPr>
              <w:pStyle w:val="16"/>
              <w:keepNext w:val="0"/>
              <w:keepLines w:val="0"/>
              <w:suppressLineNumbers w:val="0"/>
              <w:spacing w:before="100" w:beforeAutospacing="0" w:after="0" w:afterAutospacing="0"/>
              <w:ind w:left="0" w:leftChars="0" w:right="6"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098" w:type="dxa"/>
            <w:shd w:val="clear" w:color="auto" w:fill="auto"/>
            <w:vAlign w:val="center"/>
          </w:tcPr>
          <w:p w14:paraId="0E0FCD3C">
            <w:pPr>
              <w:pStyle w:val="16"/>
              <w:keepNext w:val="0"/>
              <w:keepLines w:val="0"/>
              <w:suppressLineNumbers w:val="0"/>
              <w:spacing w:before="100" w:beforeAutospacing="0" w:after="0" w:afterAutospacing="0"/>
              <w:ind w:left="0" w:leftChars="0" w:right="56"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24</w:t>
            </w:r>
          </w:p>
        </w:tc>
        <w:tc>
          <w:tcPr>
            <w:tcW w:w="1241" w:type="dxa"/>
            <w:shd w:val="clear" w:color="auto" w:fill="auto"/>
            <w:vAlign w:val="center"/>
          </w:tcPr>
          <w:p w14:paraId="43FAC853">
            <w:pPr>
              <w:pStyle w:val="16"/>
              <w:keepNext w:val="0"/>
              <w:keepLines w:val="0"/>
              <w:suppressLineNumbers w:val="0"/>
              <w:spacing w:before="100" w:beforeAutospacing="0" w:after="0" w:afterAutospacing="0"/>
              <w:ind w:left="0" w:leftChars="0" w:right="294" w:rightChars="0"/>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52.8</w:t>
            </w:r>
          </w:p>
        </w:tc>
      </w:tr>
      <w:tr w14:paraId="33BC3FA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19D6413A">
            <w:pPr>
              <w:pStyle w:val="16"/>
              <w:keepNext w:val="0"/>
              <w:keepLines w:val="0"/>
              <w:suppressLineNumbers w:val="0"/>
              <w:spacing w:before="23" w:beforeAutospacing="0" w:after="0" w:afterAutospacing="0"/>
              <w:ind w:left="115" w:right="104"/>
              <w:rPr>
                <w:rFonts w:hint="default" w:ascii="宋体" w:hAnsi="宋体" w:eastAsia="宋体" w:cs="宋体"/>
                <w:szCs w:val="21"/>
              </w:rPr>
            </w:pPr>
            <w:r>
              <w:rPr>
                <w:rFonts w:hint="eastAsia" w:ascii="宋体" w:hAnsi="宋体" w:eastAsia="宋体" w:cs="宋体"/>
                <w:szCs w:val="21"/>
              </w:rPr>
              <w:t>合计</w:t>
            </w:r>
          </w:p>
        </w:tc>
        <w:tc>
          <w:tcPr>
            <w:tcW w:w="1592" w:type="dxa"/>
            <w:vAlign w:val="center"/>
          </w:tcPr>
          <w:p w14:paraId="3E80F5C4">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118" w:type="dxa"/>
            <w:vAlign w:val="center"/>
          </w:tcPr>
          <w:p w14:paraId="4AF5A7A0">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610" w:type="dxa"/>
            <w:vAlign w:val="center"/>
          </w:tcPr>
          <w:p w14:paraId="5A21FDF8">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107" w:type="dxa"/>
            <w:vAlign w:val="center"/>
          </w:tcPr>
          <w:p w14:paraId="3D647F0F">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775" w:type="dxa"/>
            <w:vAlign w:val="center"/>
          </w:tcPr>
          <w:p w14:paraId="4CE2CAB2">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098" w:type="dxa"/>
            <w:vAlign w:val="center"/>
          </w:tcPr>
          <w:p w14:paraId="39905728">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241" w:type="dxa"/>
            <w:vAlign w:val="center"/>
          </w:tcPr>
          <w:p w14:paraId="0F2CA698">
            <w:pPr>
              <w:pStyle w:val="16"/>
              <w:keepNext w:val="0"/>
              <w:keepLines w:val="0"/>
              <w:suppressLineNumbers w:val="0"/>
              <w:spacing w:before="116" w:beforeAutospacing="0" w:after="0" w:afterAutospacing="0"/>
              <w:ind w:left="0" w:right="294"/>
              <w:jc w:val="center"/>
              <w:rPr>
                <w:rFonts w:hint="default" w:ascii="宋体" w:hAnsi="宋体" w:eastAsia="宋体" w:cs="宋体"/>
                <w:szCs w:val="21"/>
                <w:lang w:val="en-US"/>
              </w:rPr>
            </w:pPr>
            <w:r>
              <w:rPr>
                <w:rFonts w:hint="eastAsia" w:ascii="宋体" w:hAnsi="宋体" w:eastAsia="宋体" w:cs="宋体"/>
                <w:szCs w:val="21"/>
                <w:lang w:val="en-US" w:eastAsia="zh-CN"/>
              </w:rPr>
              <w:t>107.0</w:t>
            </w:r>
          </w:p>
        </w:tc>
      </w:tr>
      <w:tr w14:paraId="59EC3E95">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70284F43">
            <w:pPr>
              <w:pStyle w:val="16"/>
              <w:keepNext w:val="0"/>
              <w:keepLines w:val="0"/>
              <w:suppressLineNumbers w:val="0"/>
              <w:spacing w:before="23" w:beforeAutospacing="0" w:after="0" w:afterAutospacing="0"/>
              <w:ind w:left="115" w:right="104"/>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1592" w:type="dxa"/>
            <w:vAlign w:val="center"/>
          </w:tcPr>
          <w:p w14:paraId="4FB7C187">
            <w:pPr>
              <w:pStyle w:val="16"/>
              <w:keepNext w:val="0"/>
              <w:keepLines w:val="0"/>
              <w:suppressLineNumbers w:val="0"/>
              <w:spacing w:before="0" w:beforeAutospacing="0" w:after="0" w:afterAutospacing="0"/>
              <w:ind w:left="0" w:right="0"/>
              <w:jc w:val="center"/>
              <w:rPr>
                <w:rFonts w:hint="eastAsia" w:ascii="宋体" w:hAnsi="宋体" w:eastAsia="宋体" w:cs="宋体"/>
                <w:szCs w:val="21"/>
                <w:lang w:eastAsia="zh-CN"/>
              </w:rPr>
            </w:pPr>
            <w:r>
              <w:rPr>
                <w:rFonts w:hint="eastAsia" w:ascii="宋体" w:hAnsi="宋体" w:eastAsia="宋体" w:cs="宋体"/>
                <w:szCs w:val="21"/>
                <w:lang w:eastAsia="zh-CN"/>
              </w:rPr>
              <w:t>潜水搅拌机</w:t>
            </w:r>
          </w:p>
          <w:p w14:paraId="65BF7290">
            <w:pPr>
              <w:pStyle w:val="16"/>
              <w:keepNext w:val="0"/>
              <w:keepLines w:val="0"/>
              <w:suppressLineNumbers w:val="0"/>
              <w:spacing w:before="0" w:beforeAutospacing="0" w:after="0" w:afterAutospacing="0"/>
              <w:ind w:left="0" w:right="0"/>
              <w:jc w:val="center"/>
              <w:rPr>
                <w:rFonts w:hint="eastAsia" w:ascii="宋体" w:hAnsi="宋体" w:eastAsia="宋体" w:cs="宋体"/>
                <w:szCs w:val="21"/>
                <w:lang w:eastAsia="zh-CN"/>
              </w:rPr>
            </w:pPr>
            <w:r>
              <w:rPr>
                <w:rFonts w:hint="eastAsia" w:ascii="宋体" w:hAnsi="宋体" w:eastAsia="宋体" w:cs="宋体"/>
                <w:szCs w:val="21"/>
                <w:lang w:eastAsia="zh-CN"/>
              </w:rPr>
              <w:t>（备用）</w:t>
            </w:r>
          </w:p>
        </w:tc>
        <w:tc>
          <w:tcPr>
            <w:tcW w:w="1118" w:type="dxa"/>
            <w:vAlign w:val="center"/>
          </w:tcPr>
          <w:p w14:paraId="2947C805">
            <w:pPr>
              <w:pStyle w:val="16"/>
              <w:keepNext w:val="0"/>
              <w:keepLines w:val="0"/>
              <w:suppressLineNumbers w:val="0"/>
              <w:spacing w:before="0" w:beforeAutospacing="0" w:after="0" w:afterAutospacing="0"/>
              <w:ind w:left="0" w:right="0"/>
              <w:jc w:val="center"/>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238BF627">
            <w:pPr>
              <w:pStyle w:val="16"/>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5D83DEC9">
            <w:pPr>
              <w:pStyle w:val="16"/>
              <w:keepNext w:val="0"/>
              <w:keepLines w:val="0"/>
              <w:suppressLineNumbers w:val="0"/>
              <w:spacing w:before="0" w:beforeAutospacing="0" w:after="0" w:afterAutospacing="0"/>
              <w:ind w:left="0" w:right="0"/>
              <w:jc w:val="center"/>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425632A2">
            <w:pPr>
              <w:pStyle w:val="16"/>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95486FC">
            <w:pPr>
              <w:pStyle w:val="16"/>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241" w:type="dxa"/>
            <w:vAlign w:val="center"/>
          </w:tcPr>
          <w:p w14:paraId="0BE5375F">
            <w:pPr>
              <w:pStyle w:val="16"/>
              <w:keepNext w:val="0"/>
              <w:keepLines w:val="0"/>
              <w:suppressLineNumbers w:val="0"/>
              <w:spacing w:before="116"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r>
    </w:tbl>
    <w:p w14:paraId="0FA520C5">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107.0</w:t>
      </w:r>
      <w:r>
        <w:rPr>
          <w:rFonts w:hint="eastAsia" w:ascii="宋体" w:hAnsi="宋体" w:eastAsia="宋体" w:cs="宋体"/>
          <w:sz w:val="24"/>
          <w:u w:val="single"/>
        </w:rPr>
        <w:t xml:space="preserve"> </w:t>
      </w:r>
      <w:r>
        <w:rPr>
          <w:rFonts w:hint="eastAsia" w:ascii="宋体" w:hAnsi="宋体" w:eastAsia="宋体" w:cs="宋体"/>
          <w:sz w:val="24"/>
        </w:rPr>
        <w:t>KW</w:t>
      </w:r>
    </w:p>
    <w:p w14:paraId="5A9AFA24">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245CD174">
      <w:pPr>
        <w:spacing w:line="360" w:lineRule="auto"/>
        <w:rPr>
          <w:rFonts w:hint="eastAsia" w:ascii="宋体" w:hAnsi="宋体" w:eastAsia="宋体" w:cs="宋体"/>
          <w:b/>
          <w:bCs/>
          <w:sz w:val="24"/>
        </w:rPr>
      </w:pPr>
      <w:r>
        <w:rPr>
          <w:rFonts w:hint="eastAsia" w:ascii="宋体" w:hAnsi="宋体" w:eastAsia="宋体" w:cs="宋体"/>
          <w:bCs/>
          <w:sz w:val="24"/>
        </w:rPr>
        <w:t>污水运行过程中</w:t>
      </w:r>
      <w:r>
        <w:rPr>
          <w:rFonts w:hint="eastAsia" w:ascii="宋体" w:hAnsi="宋体" w:eastAsia="宋体" w:cs="宋体"/>
          <w:bCs/>
          <w:sz w:val="24"/>
          <w:lang w:eastAsia="zh-CN"/>
        </w:rPr>
        <w:t>气浮机加药池需要投加破乳剂、</w:t>
      </w:r>
      <w:r>
        <w:rPr>
          <w:rFonts w:hint="eastAsia" w:ascii="宋体" w:hAnsi="宋体" w:eastAsia="宋体" w:cs="宋体"/>
          <w:bCs/>
          <w:sz w:val="24"/>
          <w:lang w:val="en-US" w:eastAsia="zh-CN"/>
        </w:rPr>
        <w:t>除磷剂、PAC、PAM、次氯酸钠等五种药剂，</w:t>
      </w:r>
      <w:r>
        <w:rPr>
          <w:rFonts w:hint="eastAsia" w:ascii="宋体" w:hAnsi="宋体" w:eastAsia="宋体" w:cs="宋体"/>
          <w:bCs/>
          <w:sz w:val="24"/>
        </w:rPr>
        <w:t>反洗MBR膜时需用次氯酸钠投加器进行加药，一方面对污水进行简单消毒，另一方面用来软化膜丝，保护膜丝不受损的前提下将膜丝内杂质冲洗干净以延长使用寿命和保证污水有效出水量的稳定性。每吨水合计使用药剂量约为</w:t>
      </w:r>
      <w:r>
        <w:rPr>
          <w:rFonts w:hint="eastAsia" w:ascii="宋体" w:hAnsi="宋体" w:eastAsia="宋体" w:cs="宋体"/>
          <w:bCs/>
          <w:sz w:val="24"/>
          <w:lang w:val="en-US" w:eastAsia="zh-CN"/>
        </w:rPr>
        <w:t>110</w:t>
      </w:r>
      <w:r>
        <w:rPr>
          <w:rFonts w:hint="eastAsia" w:ascii="宋体" w:hAnsi="宋体" w:eastAsia="宋体" w:cs="宋体"/>
          <w:bCs/>
          <w:sz w:val="24"/>
        </w:rPr>
        <w:t>g，折合人民币</w:t>
      </w:r>
      <w:r>
        <w:rPr>
          <w:rFonts w:hint="eastAsia" w:ascii="宋体" w:hAnsi="宋体" w:eastAsia="宋体" w:cs="宋体"/>
          <w:bCs/>
          <w:sz w:val="24"/>
          <w:lang w:val="en-US" w:eastAsia="zh-CN"/>
        </w:rPr>
        <w:t>1.2</w:t>
      </w:r>
      <w:r>
        <w:rPr>
          <w:rFonts w:hint="eastAsia" w:ascii="宋体" w:hAnsi="宋体" w:eastAsia="宋体" w:cs="宋体"/>
          <w:bCs/>
          <w:sz w:val="24"/>
        </w:rPr>
        <w:t>元。</w:t>
      </w:r>
    </w:p>
    <w:p w14:paraId="1F4C03DC">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3.32</w:t>
      </w:r>
      <w:r>
        <w:rPr>
          <w:rFonts w:hint="eastAsia" w:ascii="宋体" w:hAnsi="宋体" w:eastAsia="宋体" w:cs="宋体"/>
          <w:b/>
          <w:bCs/>
          <w:sz w:val="24"/>
        </w:rPr>
        <w:t>元。</w:t>
      </w:r>
    </w:p>
    <w:p w14:paraId="42D59F17">
      <w:pPr>
        <w:rPr>
          <w:rFonts w:ascii="宋体" w:hAnsi="宋体" w:eastAsia="宋体" w:cs="宋体"/>
          <w:b/>
          <w:bCs/>
          <w:sz w:val="36"/>
          <w:szCs w:val="36"/>
        </w:rPr>
      </w:pPr>
      <w:r>
        <w:rPr>
          <w:rFonts w:hint="eastAsia" w:ascii="宋体" w:hAnsi="宋体" w:eastAsia="宋体" w:cs="宋体"/>
          <w:b/>
          <w:bCs/>
          <w:sz w:val="36"/>
          <w:szCs w:val="36"/>
        </w:rPr>
        <w:br w:type="page"/>
      </w:r>
    </w:p>
    <w:p w14:paraId="708CAB4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18857931">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10B81B43">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屠宰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摸四层外部刷摸三层）。设备框架生产完毕后进行内部零散件的组装。设备发货前进行试水试验，保证设备焊接处不漏水且可以正产运行，最后出示生产合格证明后可以离开车间发往目的地并投入使用。</w:t>
      </w:r>
    </w:p>
    <w:p w14:paraId="652329BC">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E2BC040">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4BDFC11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3076D842">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76039A82">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4E0B38CE">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642191CF">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7E7DEC1E">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3B60D681">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28B74507">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5E6B0370">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设备组成、结构原理、处理工艺、如何规范操作控制系统；控制系统的构成及零部件、故障分析、排出、实际运行中的维护和保养等。</w:t>
      </w:r>
    </w:p>
    <w:p w14:paraId="44659618">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75960D2">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0E00B3FC">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4D40AD27">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2A6EE089">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369FE8AF">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7838AB6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屠宰污水项目设备的操作运行，并能简单排除使用中的一些故障。</w:t>
      </w:r>
    </w:p>
    <w:p w14:paraId="0B0FEBE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0D8CA6FD">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21668D1">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10B1BE2E">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4B24C365">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7FBD954A">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C204D4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57EF3493">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4B05F327">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3BF4C76B">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0CA5958E">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5D88D30B">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7C622314">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6BEA327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02EC78AA">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5B2E53D8">
      <w:pPr>
        <w:spacing w:line="360" w:lineRule="auto"/>
        <w:rPr>
          <w:rFonts w:ascii="宋体" w:hAnsi="宋体" w:eastAsia="宋体" w:cs="宋体"/>
          <w:sz w:val="24"/>
        </w:rPr>
      </w:pPr>
      <w:r>
        <w:rPr>
          <w:rFonts w:hint="eastAsia" w:ascii="宋体" w:hAnsi="宋体" w:eastAsia="宋体" w:cs="宋体"/>
          <w:sz w:val="24"/>
          <w:lang w:val="en-US" w:eastAsia="zh-CN"/>
        </w:rPr>
        <w:t>a、</w:t>
      </w:r>
      <w:r>
        <w:rPr>
          <w:rFonts w:ascii="宋体" w:hAnsi="宋体" w:eastAsia="宋体" w:cs="宋体"/>
          <w:sz w:val="24"/>
        </w:rPr>
        <w:t>严格按业主的要求，保证进度，保证质量完成项目。</w:t>
      </w:r>
    </w:p>
    <w:p w14:paraId="125379D3">
      <w:pPr>
        <w:spacing w:line="360" w:lineRule="auto"/>
        <w:rPr>
          <w:rFonts w:ascii="宋体" w:hAnsi="宋体" w:eastAsia="宋体" w:cs="宋体"/>
          <w:sz w:val="24"/>
        </w:rPr>
      </w:pPr>
    </w:p>
    <w:p w14:paraId="4540A7A6">
      <w:pPr>
        <w:spacing w:line="360" w:lineRule="auto"/>
        <w:rPr>
          <w:rFonts w:ascii="宋体" w:hAnsi="宋体" w:eastAsia="宋体" w:cs="宋体"/>
          <w:sz w:val="24"/>
        </w:rPr>
      </w:pPr>
    </w:p>
    <w:p w14:paraId="6A465F7E">
      <w:pPr>
        <w:spacing w:line="360" w:lineRule="auto"/>
        <w:rPr>
          <w:rFonts w:ascii="宋体" w:hAnsi="宋体" w:eastAsia="宋体" w:cs="宋体"/>
          <w:sz w:val="24"/>
        </w:rPr>
      </w:pPr>
    </w:p>
    <w:p w14:paraId="514C2FD1">
      <w:pPr>
        <w:spacing w:line="360" w:lineRule="auto"/>
        <w:rPr>
          <w:rFonts w:ascii="宋体" w:hAnsi="宋体" w:eastAsia="宋体" w:cs="宋体"/>
          <w:sz w:val="24"/>
        </w:rPr>
      </w:pPr>
    </w:p>
    <w:p w14:paraId="28E0B2B2">
      <w:pPr>
        <w:spacing w:line="360" w:lineRule="auto"/>
        <w:rPr>
          <w:rFonts w:ascii="宋体" w:hAnsi="宋体" w:eastAsia="宋体" w:cs="宋体"/>
          <w:sz w:val="24"/>
        </w:rPr>
      </w:pPr>
    </w:p>
    <w:p w14:paraId="2144A965">
      <w:pPr>
        <w:spacing w:line="360" w:lineRule="auto"/>
        <w:rPr>
          <w:rFonts w:ascii="宋体" w:hAnsi="宋体" w:eastAsia="宋体" w:cs="宋体"/>
          <w:sz w:val="24"/>
        </w:rPr>
      </w:pPr>
    </w:p>
    <w:p w14:paraId="7C693888">
      <w:pPr>
        <w:spacing w:line="360" w:lineRule="auto"/>
        <w:rPr>
          <w:rFonts w:ascii="宋体" w:hAnsi="宋体" w:eastAsia="宋体" w:cs="宋体"/>
          <w:sz w:val="24"/>
        </w:rPr>
      </w:pPr>
    </w:p>
    <w:p w14:paraId="766291BC">
      <w:pPr>
        <w:spacing w:line="360" w:lineRule="auto"/>
        <w:rPr>
          <w:rFonts w:ascii="宋体" w:hAnsi="宋体" w:eastAsia="宋体" w:cs="宋体"/>
          <w:sz w:val="24"/>
        </w:rPr>
      </w:pPr>
    </w:p>
    <w:p w14:paraId="3241BECA">
      <w:pPr>
        <w:spacing w:line="360" w:lineRule="auto"/>
        <w:rPr>
          <w:rFonts w:ascii="宋体" w:hAnsi="宋体" w:eastAsia="宋体" w:cs="宋体"/>
          <w:sz w:val="24"/>
        </w:rPr>
      </w:pPr>
    </w:p>
    <w:p w14:paraId="22CE79DD">
      <w:pPr>
        <w:rPr>
          <w:rFonts w:ascii="宋体" w:hAnsi="宋体" w:eastAsia="宋体" w:cs="宋体"/>
          <w:sz w:val="24"/>
        </w:rPr>
      </w:pPr>
      <w:r>
        <w:rPr>
          <w:rFonts w:hint="eastAsia" w:ascii="宋体" w:hAnsi="宋体" w:eastAsia="宋体" w:cs="宋体"/>
          <w:sz w:val="24"/>
        </w:rPr>
        <w:br w:type="page"/>
      </w:r>
    </w:p>
    <w:p w14:paraId="21EACA4E">
      <w:pPr>
        <w:numPr>
          <w:ilvl w:val="0"/>
          <w:numId w:val="8"/>
        </w:num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lang w:eastAsia="zh-CN"/>
        </w:rPr>
        <w:t>《车间</w:t>
      </w:r>
      <w:r>
        <w:rPr>
          <w:rFonts w:hint="eastAsia" w:ascii="宋体" w:hAnsi="宋体" w:eastAsia="宋体" w:cs="宋体"/>
          <w:b/>
          <w:bCs/>
          <w:sz w:val="36"/>
          <w:szCs w:val="36"/>
        </w:rPr>
        <w:t>设备实景</w:t>
      </w:r>
      <w:r>
        <w:rPr>
          <w:rFonts w:hint="eastAsia" w:ascii="宋体" w:hAnsi="宋体" w:eastAsia="宋体" w:cs="宋体"/>
          <w:b/>
          <w:bCs/>
          <w:sz w:val="36"/>
          <w:szCs w:val="36"/>
          <w:lang w:eastAsia="zh-CN"/>
        </w:rPr>
        <w:t>》</w:t>
      </w:r>
    </w:p>
    <w:p w14:paraId="2F54892C">
      <w:pPr>
        <w:numPr>
          <w:ilvl w:val="0"/>
          <w:numId w:val="0"/>
        </w:numPr>
        <w:spacing w:line="360" w:lineRule="auto"/>
        <w:jc w:val="both"/>
        <w:rPr>
          <w:rFonts w:hint="eastAsia" w:ascii="宋体" w:hAnsi="宋体" w:eastAsia="宋体" w:cs="宋体"/>
          <w:b/>
          <w:bCs/>
          <w:sz w:val="36"/>
          <w:szCs w:val="36"/>
        </w:rPr>
      </w:pPr>
    </w:p>
    <w:p w14:paraId="565C25BB">
      <w:pPr>
        <w:numPr>
          <w:ilvl w:val="0"/>
          <w:numId w:val="0"/>
        </w:num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66975" cy="1850390"/>
            <wp:effectExtent l="0" t="0" r="9525" b="16510"/>
            <wp:docPr id="141" name="图片 141" descr="3ec306483ea5a572b2770247dd67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3ec306483ea5a572b2770247dd6713e"/>
                    <pic:cNvPicPr>
                      <a:picLocks noChangeAspect="1"/>
                    </pic:cNvPicPr>
                  </pic:nvPicPr>
                  <pic:blipFill>
                    <a:blip r:embed="rId77"/>
                    <a:stretch>
                      <a:fillRect/>
                    </a:stretch>
                  </pic:blipFill>
                  <pic:spPr>
                    <a:xfrm>
                      <a:off x="0" y="0"/>
                      <a:ext cx="2466975" cy="1850390"/>
                    </a:xfrm>
                    <a:prstGeom prst="rect">
                      <a:avLst/>
                    </a:prstGeom>
                  </pic:spPr>
                </pic:pic>
              </a:graphicData>
            </a:graphic>
          </wp:inline>
        </w:drawing>
      </w:r>
      <w:r>
        <w:rPr>
          <w:rFonts w:hint="eastAsia" w:ascii="宋体" w:hAnsi="宋体" w:eastAsia="宋体" w:cs="宋体"/>
          <w:b/>
          <w:bCs/>
          <w:sz w:val="36"/>
          <w:szCs w:val="36"/>
          <w:lang w:val="en-US" w:eastAsia="zh-CN"/>
        </w:rPr>
        <w:t xml:space="preserve"> </w:t>
      </w:r>
      <w:bookmarkStart w:id="1" w:name="_GoBack"/>
      <w:r>
        <w:rPr>
          <w:rFonts w:hint="eastAsia" w:ascii="宋体" w:hAnsi="宋体" w:eastAsia="宋体" w:cs="宋体"/>
          <w:b/>
          <w:bCs/>
          <w:sz w:val="36"/>
          <w:szCs w:val="36"/>
          <w:lang w:eastAsia="zh-CN"/>
        </w:rPr>
        <w:drawing>
          <wp:inline distT="0" distB="0" distL="114300" distR="114300">
            <wp:extent cx="2485390" cy="1863725"/>
            <wp:effectExtent l="0" t="0" r="10160" b="3175"/>
            <wp:docPr id="131" name="图片 131"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2be7f09c1ea0f927bdfe74cd5076c93"/>
                    <pic:cNvPicPr>
                      <a:picLocks noChangeAspect="1"/>
                    </pic:cNvPicPr>
                  </pic:nvPicPr>
                  <pic:blipFill>
                    <a:blip r:embed="rId78"/>
                    <a:stretch>
                      <a:fillRect/>
                    </a:stretch>
                  </pic:blipFill>
                  <pic:spPr>
                    <a:xfrm>
                      <a:off x="0" y="0"/>
                      <a:ext cx="2485390" cy="1863725"/>
                    </a:xfrm>
                    <a:prstGeom prst="rect">
                      <a:avLst/>
                    </a:prstGeom>
                  </pic:spPr>
                </pic:pic>
              </a:graphicData>
            </a:graphic>
          </wp:inline>
        </w:drawing>
      </w:r>
      <w:bookmarkEnd w:id="1"/>
    </w:p>
    <w:p w14:paraId="04344A18">
      <w:pPr>
        <w:numPr>
          <w:ilvl w:val="0"/>
          <w:numId w:val="0"/>
        </w:numPr>
        <w:spacing w:line="360" w:lineRule="auto"/>
        <w:ind w:firstLine="1265" w:firstLineChars="600"/>
        <w:jc w:val="both"/>
        <w:rPr>
          <w:rFonts w:hint="eastAsia" w:ascii="宋体" w:hAnsi="宋体" w:eastAsia="宋体" w:cs="宋体"/>
          <w:b/>
          <w:bCs/>
          <w:sz w:val="36"/>
          <w:szCs w:val="36"/>
          <w:lang w:eastAsia="zh-CN"/>
        </w:rPr>
      </w:pPr>
      <w:r>
        <w:rPr>
          <w:rFonts w:hint="eastAsia" w:ascii="宋体" w:hAnsi="宋体" w:eastAsia="宋体" w:cs="宋体"/>
          <w:b/>
          <w:bCs/>
          <w:sz w:val="21"/>
          <w:szCs w:val="21"/>
          <w:lang w:val="en-US" w:eastAsia="zh-CN"/>
        </w:rPr>
        <w:t xml:space="preserve">     </w:t>
      </w:r>
      <w:r>
        <w:rPr>
          <w:rFonts w:hint="eastAsia" w:asciiTheme="minorEastAsia" w:hAnsiTheme="minorEastAsia" w:cstheme="minorEastAsia"/>
          <w:b/>
          <w:bCs/>
          <w:sz w:val="21"/>
          <w:szCs w:val="21"/>
          <w:lang w:eastAsia="zh-CN"/>
        </w:rPr>
        <w:t>气浮机设备</w:t>
      </w:r>
      <w:r>
        <w:rPr>
          <w:rFonts w:hint="eastAsia" w:asciiTheme="minorEastAsia" w:hAnsiTheme="minorEastAsia" w:cstheme="minorEastAsia"/>
          <w:b/>
          <w:bCs/>
          <w:sz w:val="21"/>
          <w:szCs w:val="21"/>
          <w:lang w:val="en-US" w:eastAsia="zh-CN"/>
        </w:rPr>
        <w:t xml:space="preserve">                       </w:t>
      </w:r>
      <w:r>
        <w:rPr>
          <w:rFonts w:hint="eastAsia" w:asciiTheme="minorEastAsia" w:hAnsiTheme="minorEastAsia" w:eastAsiaTheme="minorEastAsia" w:cstheme="minorEastAsia"/>
          <w:b/>
          <w:bCs/>
          <w:sz w:val="21"/>
          <w:szCs w:val="21"/>
          <w:lang w:eastAsia="zh-CN"/>
        </w:rPr>
        <w:t>扶梯槽钢一体化</w:t>
      </w:r>
    </w:p>
    <w:p w14:paraId="5D9915F7">
      <w:pPr>
        <w:numPr>
          <w:ilvl w:val="0"/>
          <w:numId w:val="0"/>
        </w:numPr>
        <w:spacing w:line="360" w:lineRule="auto"/>
        <w:jc w:val="both"/>
        <w:rPr>
          <w:rFonts w:hint="default"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54A2B8D2">
      <w:p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val="en-US" w:eastAsia="zh-CN"/>
        </w:rPr>
        <w:t xml:space="preserve">   </w:t>
      </w:r>
    </w:p>
    <w:p w14:paraId="26675FD4">
      <w:pPr>
        <w:spacing w:line="360" w:lineRule="auto"/>
        <w:ind w:firstLine="1265" w:firstLineChars="600"/>
        <w:jc w:val="both"/>
        <w:rPr>
          <w:rFonts w:hint="eastAsia" w:asciiTheme="minorEastAsia" w:hAnsiTheme="minorEastAsia" w:eastAsiaTheme="minorEastAsia" w:cstheme="minorEastAsia"/>
          <w:b/>
          <w:bCs/>
          <w:lang w:val="en-US" w:eastAsia="zh-CN"/>
        </w:rPr>
      </w:pPr>
      <w:r>
        <w:rPr>
          <w:rFonts w:hint="eastAsia" w:asciiTheme="minorEastAsia" w:hAnsiTheme="minorEastAsia" w:cstheme="minorEastAsia"/>
          <w:b/>
          <w:bCs/>
          <w:sz w:val="21"/>
          <w:szCs w:val="21"/>
          <w:lang w:val="en-US" w:eastAsia="zh-CN"/>
        </w:rPr>
        <w:t xml:space="preserve">                            </w:t>
      </w:r>
    </w:p>
    <w:p w14:paraId="1992BCF7">
      <w:pPr>
        <w:spacing w:line="360" w:lineRule="auto"/>
        <w:jc w:val="both"/>
        <w:rPr>
          <w:rFonts w:hint="eastAsia" w:eastAsia="微软雅黑"/>
          <w:lang w:eastAsia="zh-CN"/>
        </w:rPr>
      </w:pP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FB918">
    <w:pPr>
      <w:ind w:firstLine="181" w:firstLineChars="100"/>
      <w:rPr>
        <w:rFonts w:hint="default" w:asciiTheme="minorEastAsia" w:hAnsiTheme="minorEastAsia" w:eastAsiaTheme="minorEastAsia" w:cstheme="minorEastAsia"/>
        <w:b/>
        <w:bCs/>
        <w:sz w:val="18"/>
        <w:szCs w:val="18"/>
        <w:lang w:val="en-US" w:eastAsia="zh-CN"/>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Style w:val="13"/>
        <w:rFonts w:asciiTheme="minorEastAsia" w:hAnsiTheme="minorEastAsia" w:cstheme="minorEastAsia"/>
        <w:b/>
        <w:bCs/>
        <w:color w:val="000000" w:themeColor="text1"/>
        <w:sz w:val="18"/>
        <w:szCs w:val="18"/>
        <w:u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posOffset>2604770</wp:posOffset>
              </wp:positionH>
              <wp:positionV relativeFrom="paragraph">
                <wp:posOffset>0</wp:posOffset>
              </wp:positionV>
              <wp:extent cx="1828800" cy="1828800"/>
              <wp:effectExtent l="0" t="0" r="0" b="0"/>
              <wp:wrapNone/>
              <wp:docPr id="33"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0FD4F2">
                          <w:pPr>
                            <w:pStyle w:val="7"/>
                          </w:pPr>
                          <w:r>
                            <w:fldChar w:fldCharType="begin"/>
                          </w:r>
                          <w:r>
                            <w:instrText xml:space="preserve"> PAGE  \* MERGEFORMAT </w:instrText>
                          </w:r>
                          <w:r>
                            <w:fldChar w:fldCharType="separate"/>
                          </w:r>
                          <w:r>
                            <w:t>- 14 -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left:205.1pt;margin-top:0pt;height:144pt;width:144pt;mso-position-horizontal-relative:margin;mso-wrap-style:none;z-index:251663360;mso-width-relative:page;mso-height-relative:page;" filled="f" stroked="f" coordsize="21600,21600" o:gfxdata="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Nqk7dUAAAAIAQAADwAAAAAAAAABACAAAAAiAAAAZHJzL2Rvd25y&#10;ZXYueG1sUEsBAhQAFAAAAAgAh07iQLp/orI6AgAAcQQAAA4AAAAAAAAAAQAgAAAAJAEAAGRycy9l&#10;Mm9Eb2MueG1sUEsFBgAAAAAGAAYAWQEAANAFAAAAAA==&#10;">
              <v:fill on="f" focussize="0,0"/>
              <v:stroke on="f" weight="0.5pt"/>
              <v:imagedata o:title=""/>
              <o:lock v:ext="edit" aspectratio="f"/>
              <v:textbox inset="0mm,0mm,0mm,0mm" style="mso-fit-shape-to-text:t;">
                <w:txbxContent>
                  <w:p w14:paraId="580FD4F2">
                    <w:pPr>
                      <w:pStyle w:val="7"/>
                    </w:pPr>
                    <w:r>
                      <w:fldChar w:fldCharType="begin"/>
                    </w:r>
                    <w:r>
                      <w:instrText xml:space="preserve"> PAGE  \* MERGEFORMAT </w:instrText>
                    </w:r>
                    <w:r>
                      <w:fldChar w:fldCharType="separate"/>
                    </w:r>
                    <w:r>
                      <w:t>- 14 -</w:t>
                    </w:r>
                    <w:r>
                      <w:fldChar w:fldCharType="end"/>
                    </w:r>
                  </w:p>
                </w:txbxContent>
              </v:textbox>
            </v:shape>
          </w:pict>
        </mc:Fallback>
      </mc:AlternateConten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7D6B7F85">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公司电话：0536-5367528</w:t>
    </w:r>
  </w:p>
  <w:p w14:paraId="3A178943">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E14A6">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45D34B1">
                          <w:pPr>
                            <w:pStyle w:val="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3f+8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PN3/vOgIAAHEEAAAOAAAAAAAAAAEAIAAAAB8BAABkcnMvZTJvRG9j&#10;LnhtbFBLBQYAAAAABgAGAFkBAADLBQAAAAA=&#10;">
              <v:fill on="f" focussize="0,0"/>
              <v:stroke on="f" weight="0.5pt"/>
              <v:imagedata o:title=""/>
              <o:lock v:ext="edit" aspectratio="f"/>
              <v:textbox inset="0mm,0mm,0mm,0mm" style="mso-fit-shape-to-text:t;">
                <w:txbxContent>
                  <w:p w14:paraId="245D34B1">
                    <w:pPr>
                      <w:pStyle w:val="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51422">
    <w:pPr>
      <w:pStyle w:val="8"/>
      <w:pBdr>
        <w:bottom w:val="single" w:color="auto" w:sz="4" w:space="1"/>
      </w:pBdr>
      <w:rPr>
        <w:rFonts w:hint="eastAsia" w:asciiTheme="minorEastAsia" w:hAnsiTheme="minorEastAsia" w:eastAsiaTheme="minorEastAsia" w:cstheme="minorEastAsia"/>
        <w:b/>
        <w:sz w:val="18"/>
        <w:szCs w:val="18"/>
        <w:lang w:eastAsia="zh-CN"/>
      </w:rPr>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1097280</wp:posOffset>
          </wp:positionV>
          <wp:extent cx="6846570" cy="6846570"/>
          <wp:effectExtent l="0" t="0" r="11430" b="11430"/>
          <wp:wrapNone/>
          <wp:docPr id="4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rdPictureWatermark1458034" descr="9a58e3dfeb05fcba4a5bf36b37322bf"/>
                  <pic:cNvPicPr>
                    <a:picLocks noChangeAspect="1"/>
                  </pic:cNvPicPr>
                </pic:nvPicPr>
                <pic:blipFill>
                  <a:blip r:embed="rId1">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2"/>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01259891">
    <w:pPr>
      <w:pStyle w:val="8"/>
      <w:pBdr>
        <w:bottom w:val="single" w:color="auto" w:sz="4" w:space="1"/>
      </w:pBdr>
    </w:pP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5241F">
    <w:pPr>
      <w:pStyle w:val="8"/>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271135" cy="5271135"/>
          <wp:effectExtent l="0" t="0" r="5715" b="5715"/>
          <wp:wrapNone/>
          <wp:docPr id="43"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69C13">
    <w:pPr>
      <w:pStyle w:val="8"/>
      <w:pBdr>
        <w:bottom w:val="single" w:color="auto" w:sz="4" w:space="1"/>
      </w:pBdr>
      <w:rPr>
        <w:rFonts w:hint="eastAsia" w:asciiTheme="minorEastAsia" w:hAnsiTheme="minorEastAsia" w:eastAsiaTheme="minorEastAsia" w:cstheme="minorEastAsia"/>
        <w:b/>
        <w:sz w:val="18"/>
        <w:szCs w:val="18"/>
        <w:lang w:eastAsia="zh-CN"/>
      </w:rPr>
    </w:pPr>
    <w:r>
      <w:drawing>
        <wp:anchor distT="0" distB="0" distL="114300" distR="114300" simplePos="0" relativeHeight="251664384" behindDoc="1" locked="0" layoutInCell="0" allowOverlap="1">
          <wp:simplePos x="0" y="0"/>
          <wp:positionH relativeFrom="margin">
            <wp:posOffset>-741045</wp:posOffset>
          </wp:positionH>
          <wp:positionV relativeFrom="margin">
            <wp:posOffset>1097280</wp:posOffset>
          </wp:positionV>
          <wp:extent cx="6846570" cy="6846570"/>
          <wp:effectExtent l="0" t="0" r="11430" b="11430"/>
          <wp:wrapNone/>
          <wp:docPr id="26"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PictureWatermark1458034" descr="9a58e3dfeb05fcba4a5bf36b37322bf"/>
                  <pic:cNvPicPr>
                    <a:picLocks noChangeAspect="1"/>
                  </pic:cNvPicPr>
                </pic:nvPicPr>
                <pic:blipFill>
                  <a:blip r:embed="rId1">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宋体" w:hAnsi="宋体"/>
        <w:b/>
        <w:szCs w:val="21"/>
      </w:rPr>
      <w:drawing>
        <wp:inline distT="0" distB="0" distL="114300" distR="114300">
          <wp:extent cx="495300" cy="372745"/>
          <wp:effectExtent l="0" t="0" r="0" b="8255"/>
          <wp:docPr id="27"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Administrator\Desktop\9cb754d51ed9281e3040fb3a0ec9acc.jpg9cb754d51ed9281e3040fb3a0ec9acc"/>
                  <pic:cNvPicPr>
                    <a:picLocks noChangeAspect="1"/>
                  </pic:cNvPicPr>
                </pic:nvPicPr>
                <pic:blipFill>
                  <a:blip r:embed="rId2"/>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5D60E85">
    <w:pPr>
      <w:pStyle w:val="8"/>
      <w:pBdr>
        <w:bottom w:val="single" w:color="auto" w:sz="4" w:space="1"/>
      </w:pBdr>
    </w:pP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r>
      <w:drawing>
        <wp:anchor distT="0" distB="0" distL="114300" distR="114300" simplePos="0" relativeHeight="251660288"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42"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PictureWatermark1458032" descr="9a58e3dfeb05fcba4a5bf36b37322bf"/>
                  <pic:cNvPicPr>
                    <a:picLocks noChangeAspect="1"/>
                  </pic:cNvPicPr>
                </pic:nvPicPr>
                <pic:blipFill>
                  <a:blip r:embed="rId1">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159BC"/>
    <w:multiLevelType w:val="singleLevel"/>
    <w:tmpl w:val="8AB159BC"/>
    <w:lvl w:ilvl="0" w:tentative="0">
      <w:start w:val="1"/>
      <w:numFmt w:val="decimal"/>
      <w:lvlText w:val="%1."/>
      <w:lvlJc w:val="left"/>
      <w:pPr>
        <w:tabs>
          <w:tab w:val="left" w:pos="312"/>
        </w:tabs>
      </w:pPr>
    </w:lvl>
  </w:abstractNum>
  <w:abstractNum w:abstractNumId="1">
    <w:nsid w:val="A34ECFB0"/>
    <w:multiLevelType w:val="singleLevel"/>
    <w:tmpl w:val="A34ECFB0"/>
    <w:lvl w:ilvl="0" w:tentative="0">
      <w:start w:val="1"/>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F6718BAB"/>
    <w:multiLevelType w:val="singleLevel"/>
    <w:tmpl w:val="F6718BAB"/>
    <w:lvl w:ilvl="0" w:tentative="0">
      <w:start w:val="11"/>
      <w:numFmt w:val="chineseCounting"/>
      <w:suff w:val="space"/>
      <w:lvlText w:val="第%1章"/>
      <w:lvlJc w:val="left"/>
      <w:rPr>
        <w:rFonts w:hint="eastAsia"/>
      </w:rPr>
    </w:lvl>
  </w:abstractNum>
  <w:abstractNum w:abstractNumId="4">
    <w:nsid w:val="FB9E84E3"/>
    <w:multiLevelType w:val="singleLevel"/>
    <w:tmpl w:val="FB9E84E3"/>
    <w:lvl w:ilvl="0" w:tentative="0">
      <w:start w:val="7"/>
      <w:numFmt w:val="chineseCounting"/>
      <w:suff w:val="space"/>
      <w:lvlText w:val="第%1章"/>
      <w:lvlJc w:val="left"/>
      <w:rPr>
        <w:rFonts w:hint="eastAsia"/>
      </w:rPr>
    </w:lvl>
  </w:abstractNum>
  <w:abstractNum w:abstractNumId="5">
    <w:nsid w:val="6060AE6E"/>
    <w:multiLevelType w:val="singleLevel"/>
    <w:tmpl w:val="6060AE6E"/>
    <w:lvl w:ilvl="0" w:tentative="0">
      <w:start w:val="1"/>
      <w:numFmt w:val="lowerLetter"/>
      <w:suff w:val="nothing"/>
      <w:lvlText w:val="%1、"/>
      <w:lvlJc w:val="left"/>
    </w:lvl>
  </w:abstractNum>
  <w:abstractNum w:abstractNumId="6">
    <w:nsid w:val="6118F173"/>
    <w:multiLevelType w:val="singleLevel"/>
    <w:tmpl w:val="6118F173"/>
    <w:lvl w:ilvl="0" w:tentative="0">
      <w:start w:val="1"/>
      <w:numFmt w:val="decimal"/>
      <w:lvlText w:val="%1."/>
      <w:lvlJc w:val="left"/>
      <w:pPr>
        <w:tabs>
          <w:tab w:val="left" w:pos="312"/>
        </w:tabs>
      </w:pPr>
    </w:lvl>
  </w:abstractNum>
  <w:abstractNum w:abstractNumId="7">
    <w:nsid w:val="6344EE6F"/>
    <w:multiLevelType w:val="singleLevel"/>
    <w:tmpl w:val="6344EE6F"/>
    <w:lvl w:ilvl="0" w:tentative="0">
      <w:start w:val="1"/>
      <w:numFmt w:val="lowerLetter"/>
      <w:suff w:val="nothing"/>
      <w:lvlText w:val="%1、"/>
      <w:lvlJc w:val="left"/>
    </w:lvl>
  </w:abstractNum>
  <w:num w:numId="1">
    <w:abstractNumId w:val="2"/>
  </w:num>
  <w:num w:numId="2">
    <w:abstractNumId w:val="6"/>
  </w:num>
  <w:num w:numId="3">
    <w:abstractNumId w:val="0"/>
  </w:num>
  <w:num w:numId="4">
    <w:abstractNumId w:val="4"/>
  </w:num>
  <w:num w:numId="5">
    <w:abstractNumId w:val="1"/>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B32B16"/>
    <w:rsid w:val="02065FAE"/>
    <w:rsid w:val="02FA004D"/>
    <w:rsid w:val="037D53A3"/>
    <w:rsid w:val="052719AF"/>
    <w:rsid w:val="06562708"/>
    <w:rsid w:val="06712B95"/>
    <w:rsid w:val="06FC3783"/>
    <w:rsid w:val="0B8F4BCA"/>
    <w:rsid w:val="0EC9227E"/>
    <w:rsid w:val="0EF34A9B"/>
    <w:rsid w:val="0F9325E3"/>
    <w:rsid w:val="10537E5F"/>
    <w:rsid w:val="114B6806"/>
    <w:rsid w:val="14980DF4"/>
    <w:rsid w:val="14AA6825"/>
    <w:rsid w:val="1540013D"/>
    <w:rsid w:val="16395E06"/>
    <w:rsid w:val="181B23C9"/>
    <w:rsid w:val="18865469"/>
    <w:rsid w:val="19030002"/>
    <w:rsid w:val="1A5617FA"/>
    <w:rsid w:val="1BB20447"/>
    <w:rsid w:val="1D54600D"/>
    <w:rsid w:val="1E8229B3"/>
    <w:rsid w:val="1F027190"/>
    <w:rsid w:val="23BB0BE3"/>
    <w:rsid w:val="25364DC3"/>
    <w:rsid w:val="26625223"/>
    <w:rsid w:val="27265000"/>
    <w:rsid w:val="2728240C"/>
    <w:rsid w:val="28247538"/>
    <w:rsid w:val="28ED5A29"/>
    <w:rsid w:val="2A000AC4"/>
    <w:rsid w:val="2A0F1579"/>
    <w:rsid w:val="2C7E14AF"/>
    <w:rsid w:val="2D510DEE"/>
    <w:rsid w:val="2DAF7BA1"/>
    <w:rsid w:val="2F62469F"/>
    <w:rsid w:val="334D16B8"/>
    <w:rsid w:val="33C800C2"/>
    <w:rsid w:val="34476BB0"/>
    <w:rsid w:val="364A2595"/>
    <w:rsid w:val="368C3E56"/>
    <w:rsid w:val="398C1B7B"/>
    <w:rsid w:val="399F3CC0"/>
    <w:rsid w:val="3B3836C7"/>
    <w:rsid w:val="3DF11CC6"/>
    <w:rsid w:val="41A43B77"/>
    <w:rsid w:val="41F17C18"/>
    <w:rsid w:val="43252F37"/>
    <w:rsid w:val="43494F84"/>
    <w:rsid w:val="43856A60"/>
    <w:rsid w:val="449E35DF"/>
    <w:rsid w:val="462A46DA"/>
    <w:rsid w:val="4A3D079A"/>
    <w:rsid w:val="4A954840"/>
    <w:rsid w:val="4BDC28F6"/>
    <w:rsid w:val="4C494C73"/>
    <w:rsid w:val="4CA00B21"/>
    <w:rsid w:val="4E3F51D8"/>
    <w:rsid w:val="4EC81714"/>
    <w:rsid w:val="52EE44C2"/>
    <w:rsid w:val="53B521C3"/>
    <w:rsid w:val="541D334C"/>
    <w:rsid w:val="55891161"/>
    <w:rsid w:val="57F77F35"/>
    <w:rsid w:val="58804030"/>
    <w:rsid w:val="58FB627D"/>
    <w:rsid w:val="591C37F3"/>
    <w:rsid w:val="5A025343"/>
    <w:rsid w:val="5A2C294A"/>
    <w:rsid w:val="5A6D3731"/>
    <w:rsid w:val="5B1229CB"/>
    <w:rsid w:val="5E130627"/>
    <w:rsid w:val="5E6B773E"/>
    <w:rsid w:val="606851CE"/>
    <w:rsid w:val="62EE112E"/>
    <w:rsid w:val="66BA4CE2"/>
    <w:rsid w:val="67BD4A78"/>
    <w:rsid w:val="67EA2C87"/>
    <w:rsid w:val="681B249A"/>
    <w:rsid w:val="68ED3642"/>
    <w:rsid w:val="69511BF1"/>
    <w:rsid w:val="69907177"/>
    <w:rsid w:val="69B033DA"/>
    <w:rsid w:val="6A47356B"/>
    <w:rsid w:val="6AD62F9E"/>
    <w:rsid w:val="6B0E45C2"/>
    <w:rsid w:val="6E9F16AC"/>
    <w:rsid w:val="6EA441D5"/>
    <w:rsid w:val="6F8539DB"/>
    <w:rsid w:val="70876C95"/>
    <w:rsid w:val="70F87B35"/>
    <w:rsid w:val="71274C4E"/>
    <w:rsid w:val="73D644D0"/>
    <w:rsid w:val="73F612A9"/>
    <w:rsid w:val="7406097F"/>
    <w:rsid w:val="748745DD"/>
    <w:rsid w:val="77215404"/>
    <w:rsid w:val="7BF3260B"/>
    <w:rsid w:val="7C847368"/>
    <w:rsid w:val="7D4A1F51"/>
    <w:rsid w:val="7F340BCE"/>
    <w:rsid w:val="7F941E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1"/>
    <w:pPr>
      <w:spacing w:before="185"/>
      <w:ind w:left="480" w:hanging="701"/>
      <w:outlineLvl w:val="1"/>
    </w:pPr>
    <w:rPr>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4">
    <w:name w:val="Body Text"/>
    <w:basedOn w:val="1"/>
    <w:qFormat/>
    <w:uiPriority w:val="1"/>
    <w:rPr>
      <w:sz w:val="24"/>
    </w:rPr>
  </w:style>
  <w:style w:type="paragraph" w:styleId="5">
    <w:name w:val="Date"/>
    <w:basedOn w:val="1"/>
    <w:next w:val="1"/>
    <w:unhideWhenUsed/>
    <w:qFormat/>
    <w:uiPriority w:val="99"/>
    <w:rPr>
      <w:rFonts w:ascii="宋体"/>
      <w:sz w:val="28"/>
      <w:szCs w:val="28"/>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1"/>
    <w:pPr>
      <w:spacing w:line="290" w:lineRule="exact"/>
      <w:ind w:left="120"/>
    </w:pPr>
    <w:rPr>
      <w:b/>
      <w:bCs/>
      <w:sz w:val="20"/>
      <w:szCs w:val="20"/>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paragraph" w:customStyle="1" w:styleId="14">
    <w:name w:val="WPSOffice手动目录 1"/>
    <w:qFormat/>
    <w:uiPriority w:val="0"/>
    <w:rPr>
      <w:rFonts w:ascii="Times New Roman" w:hAnsi="Times New Roman" w:eastAsia="宋体" w:cs="Times New Roman"/>
      <w:lang w:val="en-US" w:eastAsia="zh-CN" w:bidi="ar-SA"/>
    </w:rPr>
  </w:style>
  <w:style w:type="paragraph" w:customStyle="1" w:styleId="1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qFormat/>
    <w:uiPriority w:val="1"/>
    <w:pPr>
      <w:jc w:val="center"/>
    </w:pPr>
  </w:style>
  <w:style w:type="character" w:customStyle="1" w:styleId="17">
    <w:name w:val="批注框文本 Char"/>
    <w:basedOn w:val="12"/>
    <w:link w:val="6"/>
    <w:qFormat/>
    <w:uiPriority w:val="0"/>
    <w:rPr>
      <w:rFonts w:asciiTheme="minorHAnsi" w:hAnsiTheme="minorHAnsi" w:eastAsiaTheme="minorEastAsia" w:cstheme="minorBidi"/>
      <w:kern w:val="2"/>
      <w:sz w:val="18"/>
      <w:szCs w:val="18"/>
    </w:rPr>
  </w:style>
  <w:style w:type="paragraph" w:styleId="18">
    <w:name w:val="List Paragraph"/>
    <w:basedOn w:val="1"/>
    <w:unhideWhenUsed/>
    <w:qFormat/>
    <w:uiPriority w:val="99"/>
    <w:pPr>
      <w:ind w:firstLine="420" w:firstLineChars="200"/>
    </w:pPr>
  </w:style>
  <w:style w:type="character" w:customStyle="1" w:styleId="19">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theme" Target="theme/theme1.xml"/><Relationship Id="rId79" Type="http://schemas.openxmlformats.org/officeDocument/2006/relationships/customXml" Target="../customXml/item1.xml"/><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B6BB70-847F-4091-BF1F-5EB72488974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33</Pages>
  <Words>6026</Words>
  <Characters>6381</Characters>
  <Lines>52</Lines>
  <Paragraphs>14</Paragraphs>
  <TotalTime>5</TotalTime>
  <ScaleCrop>false</ScaleCrop>
  <LinksUpToDate>false</LinksUpToDate>
  <CharactersWithSpaces>6523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2026-05-06T07:48:54Z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36382D5836B6498386A0BC2A31432FBA_13</vt:lpwstr>
  </property>
  <property fmtid="{D5CDD505-2E9C-101B-9397-08002B2CF9AE}" pid="4" name="KSOTemplateDocerSaveRecord">
    <vt:lpwstr>eyJoZGlkIjoiNjRjNmZlNDQ4YjgxN2EzYWRmNTYxZDNmODM5MzM4M2MiLCJ1c2VySWQiOiIxNTQ5MTQ0MzI3In0=</vt:lpwstr>
  </property>
</Properties>
</file>