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E21D9">
      <w:pPr>
        <w:jc w:val="center"/>
        <w:rPr>
          <w:rFonts w:hint="eastAsia"/>
        </w:rPr>
      </w:pPr>
    </w:p>
    <w:p w14:paraId="6783E820">
      <w:pPr>
        <w:spacing w:line="480" w:lineRule="auto"/>
        <w:jc w:val="center"/>
        <w:rPr>
          <w:rFonts w:hint="eastAsia" w:asciiTheme="minorEastAsia" w:hAnsiTheme="minorEastAsia" w:eastAsiaTheme="minorEastAsia" w:cstheme="minorEastAsia"/>
          <w:b/>
          <w:bCs/>
          <w:sz w:val="48"/>
          <w:szCs w:val="48"/>
        </w:rPr>
      </w:pPr>
    </w:p>
    <w:p w14:paraId="3C53EA5A">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7E27C8B4">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5A2E8C99">
      <w:pPr>
        <w:spacing w:line="480" w:lineRule="auto"/>
        <w:jc w:val="center"/>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28393AF5">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2780FDBB">
            <w:pPr>
              <w:widowControl/>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42E680A">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7B1657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129EDF8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广西泛珠</w:t>
            </w:r>
            <w:r>
              <w:rPr>
                <w:rFonts w:hint="eastAsia" w:asciiTheme="minorEastAsia" w:hAnsiTheme="minorEastAsia" w:eastAsiaTheme="minorEastAsia" w:cstheme="minorEastAsia"/>
                <w:b/>
                <w:bCs/>
                <w:color w:val="000000"/>
                <w:kern w:val="2"/>
                <w:sz w:val="28"/>
                <w:szCs w:val="28"/>
                <w:lang w:val="en-US" w:eastAsia="zh-CN" w:bidi="ar-SA"/>
              </w:rPr>
              <w:t>环保科技有限公司</w:t>
            </w:r>
          </w:p>
        </w:tc>
      </w:tr>
      <w:tr w14:paraId="31B0CA5D">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0ECE0A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CE55A0">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卢总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6E51F4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6A95B8">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29</w:t>
            </w:r>
            <w:r>
              <w:rPr>
                <w:rFonts w:hint="eastAsia" w:asciiTheme="minorEastAsia" w:hAnsiTheme="minorEastAsia" w:eastAsiaTheme="minorEastAsia" w:cstheme="minorEastAsia"/>
                <w:b/>
                <w:bCs/>
                <w:color w:val="000000"/>
                <w:kern w:val="2"/>
                <w:sz w:val="22"/>
                <w:szCs w:val="22"/>
                <w:lang w:val="en-US" w:eastAsia="zh-CN" w:bidi="ar-SA"/>
              </w:rPr>
              <w:t>日1</w:t>
            </w:r>
            <w:r>
              <w:rPr>
                <w:rFonts w:hint="eastAsia" w:asciiTheme="minorEastAsia" w:hAnsiTheme="minorEastAsia" w:cstheme="minorEastAsia"/>
                <w:b/>
                <w:bCs/>
                <w:color w:val="000000"/>
                <w:kern w:val="2"/>
                <w:sz w:val="22"/>
                <w:szCs w:val="22"/>
                <w:lang w:val="en-US" w:eastAsia="zh-CN" w:bidi="ar-SA"/>
              </w:rPr>
              <w:t>5</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5</w:t>
            </w:r>
            <w:r>
              <w:rPr>
                <w:rFonts w:hint="eastAsia" w:asciiTheme="minorEastAsia" w:hAnsiTheme="minorEastAsia" w:eastAsiaTheme="minorEastAsia" w:cstheme="minorEastAsia"/>
                <w:b/>
                <w:bCs/>
                <w:color w:val="000000"/>
                <w:kern w:val="2"/>
                <w:sz w:val="22"/>
                <w:szCs w:val="22"/>
                <w:lang w:val="en-US" w:eastAsia="zh-CN" w:bidi="ar-SA"/>
              </w:rPr>
              <w:t>0分</w:t>
            </w:r>
          </w:p>
        </w:tc>
      </w:tr>
      <w:tr w14:paraId="2A550DF3">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9A5C56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6E474E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3E3510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C59D63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10</w:t>
            </w:r>
            <w:r>
              <w:rPr>
                <w:rFonts w:hint="eastAsia" w:asciiTheme="minorEastAsia" w:hAnsiTheme="minorEastAsia" w:eastAsiaTheme="minorEastAsia" w:cstheme="minorEastAsia"/>
                <w:b/>
                <w:bCs/>
                <w:color w:val="000000"/>
                <w:kern w:val="2"/>
                <w:sz w:val="22"/>
                <w:szCs w:val="22"/>
                <w:lang w:val="en-US" w:eastAsia="zh-CN" w:bidi="ar-SA"/>
              </w:rPr>
              <w:t>吨</w:t>
            </w:r>
          </w:p>
        </w:tc>
      </w:tr>
      <w:tr w14:paraId="3AC2765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8085AB9">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66A352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生活污水处理项目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7B26FC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3E3CE1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客户指定排放标准</w:t>
            </w:r>
          </w:p>
        </w:tc>
      </w:tr>
      <w:tr w14:paraId="11EC5C92">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FB640E3">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8CD61BB">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2789555</wp:posOffset>
                  </wp:positionH>
                  <wp:positionV relativeFrom="paragraph">
                    <wp:posOffset>215265</wp:posOffset>
                  </wp:positionV>
                  <wp:extent cx="1610995" cy="1610995"/>
                  <wp:effectExtent l="0" t="0" r="8255" b="8255"/>
                  <wp:wrapNone/>
                  <wp:docPr id="8" name="图片 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祥浩林报价章"/>
                          <pic:cNvPicPr>
                            <a:picLocks noChangeAspect="1"/>
                          </pic:cNvPicPr>
                        </pic:nvPicPr>
                        <pic:blipFill>
                          <a:blip r:embed="rId9"/>
                          <a:stretch>
                            <a:fillRect/>
                          </a:stretch>
                        </pic:blipFill>
                        <pic:spPr>
                          <a:xfrm>
                            <a:off x="0" y="0"/>
                            <a:ext cx="1610995" cy="161099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6AE03DB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4FF1779">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A6FE17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冷俊林</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EE09A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ECB800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30</w:t>
            </w:r>
            <w:r>
              <w:rPr>
                <w:rFonts w:hint="eastAsia" w:asciiTheme="minorEastAsia" w:hAnsiTheme="minorEastAsia" w:eastAsiaTheme="minorEastAsia" w:cstheme="minorEastAsia"/>
                <w:b/>
                <w:bCs/>
                <w:color w:val="000000"/>
                <w:kern w:val="2"/>
                <w:sz w:val="22"/>
                <w:szCs w:val="22"/>
                <w:lang w:val="en-US" w:eastAsia="zh-CN" w:bidi="ar-SA"/>
              </w:rPr>
              <w:t>日1</w:t>
            </w:r>
            <w:r>
              <w:rPr>
                <w:rFonts w:hint="eastAsia" w:asciiTheme="minorEastAsia" w:hAnsiTheme="minorEastAsia" w:cstheme="minorEastAsia"/>
                <w:b/>
                <w:bCs/>
                <w:color w:val="000000"/>
                <w:kern w:val="2"/>
                <w:sz w:val="22"/>
                <w:szCs w:val="22"/>
                <w:lang w:val="en-US" w:eastAsia="zh-CN" w:bidi="ar-SA"/>
              </w:rPr>
              <w:t>0</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0</w:t>
            </w:r>
            <w:r>
              <w:rPr>
                <w:rFonts w:hint="eastAsia" w:asciiTheme="minorEastAsia" w:hAnsiTheme="minorEastAsia" w:eastAsiaTheme="minorEastAsia" w:cstheme="minorEastAsia"/>
                <w:b/>
                <w:bCs/>
                <w:color w:val="000000"/>
                <w:kern w:val="2"/>
                <w:sz w:val="22"/>
                <w:szCs w:val="22"/>
                <w:lang w:val="en-US" w:eastAsia="zh-CN" w:bidi="ar-SA"/>
              </w:rPr>
              <w:t>0分</w:t>
            </w:r>
          </w:p>
        </w:tc>
      </w:tr>
      <w:tr w14:paraId="64AAB0F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63F4D8">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66707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94494F2">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5B34E3">
            <w:pPr>
              <w:widowControl/>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430</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3</w:t>
            </w:r>
          </w:p>
        </w:tc>
      </w:tr>
      <w:tr w14:paraId="49CD8878">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188402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E18D45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A4FA0DE">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DC06F17">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海外</w:t>
            </w:r>
          </w:p>
        </w:tc>
      </w:tr>
      <w:tr w14:paraId="6CD56A0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0543C26B">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2A3B267A">
            <w:pPr>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eastAsiaTheme="minorEastAsia" w:cstheme="minorEastAsia"/>
                <w:b/>
                <w:bCs/>
                <w:color w:val="000000"/>
                <w:sz w:val="22"/>
                <w:szCs w:val="22"/>
                <w:lang w:val="en-US" w:eastAsia="zh-CN"/>
              </w:rPr>
              <w:t>7-10个日历日</w:t>
            </w:r>
          </w:p>
        </w:tc>
      </w:tr>
      <w:tr w14:paraId="68BD9DD7">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5FD12F5">
            <w:pPr>
              <w:widowControl/>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B685D1A">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海运</w:t>
            </w:r>
          </w:p>
        </w:tc>
      </w:tr>
      <w:tr w14:paraId="63D3E067">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00BA42E7">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4025FB48">
      <w:pPr>
        <w:spacing w:line="360" w:lineRule="auto"/>
        <w:jc w:val="both"/>
        <w:rPr>
          <w:rFonts w:hint="eastAsia" w:asciiTheme="minorEastAsia" w:hAnsiTheme="minorEastAsia" w:eastAsiaTheme="minorEastAsia" w:cstheme="minorEastAsia"/>
          <w:b/>
          <w:bCs/>
          <w:w w:val="80"/>
          <w:sz w:val="36"/>
          <w:szCs w:val="36"/>
        </w:rPr>
      </w:pPr>
    </w:p>
    <w:p w14:paraId="5C7A610A">
      <w:pPr>
        <w:spacing w:line="360" w:lineRule="auto"/>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45935A4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27BC62C3">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Style w:val="19"/>
          <w:rFonts w:hint="eastAsia"/>
        </w:rPr>
        <w:t>目录</w:t>
      </w:r>
    </w:p>
    <w:p w14:paraId="4E26BBC4">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0B1F6FC7">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58ACD521">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08D63F2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3A33288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2A53ABC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7972C0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51B7FC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564C3E6">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58EFF7AA">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17</w:t>
      </w:r>
    </w:p>
    <w:p w14:paraId="4EE4A9C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844209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B10F87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5E0528C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1EEA05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72B6A6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0C3B44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65ECA6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43FA540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21</w:t>
      </w:r>
    </w:p>
    <w:p w14:paraId="580239CA">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1DC77AF5">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B7BBCF8">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041EA4B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4C0EC39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482D6BC">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24</w:t>
      </w:r>
      <w:r>
        <w:rPr>
          <w:rFonts w:hint="eastAsia" w:asciiTheme="minorEastAsia" w:hAnsiTheme="minorEastAsia" w:eastAsiaTheme="minorEastAsia" w:cstheme="minorEastAsia"/>
          <w:b w:val="0"/>
          <w:bCs w:val="0"/>
          <w:sz w:val="24"/>
          <w:szCs w:val="24"/>
        </w:rPr>
        <w:fldChar w:fldCharType="end"/>
      </w:r>
    </w:p>
    <w:p w14:paraId="555F15C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12AC3D29">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651C1EC4">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284791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5C3DFB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353044F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7ACB90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26</w:t>
      </w:r>
      <w:r>
        <w:rPr>
          <w:rFonts w:hint="eastAsia" w:asciiTheme="minorEastAsia" w:hAnsiTheme="minorEastAsia" w:eastAsiaTheme="minorEastAsia" w:cstheme="minorEastAsia"/>
          <w:b w:val="0"/>
          <w:bCs w:val="0"/>
          <w:sz w:val="24"/>
          <w:szCs w:val="24"/>
        </w:rPr>
        <w:fldChar w:fldCharType="end"/>
      </w:r>
    </w:p>
    <w:p w14:paraId="3867154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1E9ABC6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0C969A5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9</w:t>
      </w:r>
    </w:p>
    <w:p w14:paraId="5120B246">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《公司简介》</w:t>
      </w:r>
    </w:p>
    <w:p w14:paraId="6236BFB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养殖污水处理</w:t>
      </w:r>
      <w:r>
        <w:rPr>
          <w:rFonts w:ascii="宋体" w:hAnsi="宋体" w:eastAsia="宋体" w:cs="宋体"/>
          <w:sz w:val="24"/>
          <w:szCs w:val="24"/>
        </w:rPr>
        <w:t>设备、工业污水处理设备、生活污水处理设备、医院污水处理设备、食品污水处理设备、屠宰污水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养殖</w:t>
      </w:r>
      <w:r>
        <w:rPr>
          <w:rFonts w:ascii="宋体" w:hAnsi="宋体" w:eastAsia="宋体" w:cs="宋体"/>
          <w:sz w:val="24"/>
          <w:szCs w:val="24"/>
        </w:rPr>
        <w:t>污水处理设备近年来也成为了广大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2A4112E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BF2DED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3BE8A528">
      <w:pPr>
        <w:numPr>
          <w:ilvl w:val="0"/>
          <w:numId w:val="0"/>
        </w:numPr>
        <w:spacing w:line="360" w:lineRule="auto"/>
        <w:jc w:val="both"/>
        <w:rPr>
          <w:rFonts w:hint="eastAsia" w:ascii="宋体" w:hAnsi="宋体" w:eastAsia="宋体" w:cs="宋体"/>
          <w:sz w:val="24"/>
          <w:szCs w:val="24"/>
          <w:lang w:val="en-US" w:eastAsia="zh-CN"/>
        </w:rPr>
      </w:pP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p>
    <w:p w14:paraId="7A055209">
      <w:pPr>
        <w:numPr>
          <w:ilvl w:val="0"/>
          <w:numId w:val="0"/>
        </w:numPr>
        <w:spacing w:line="360" w:lineRule="auto"/>
        <w:jc w:val="both"/>
        <w:rPr>
          <w:rFonts w:hint="eastAsia" w:ascii="宋体" w:hAnsi="宋体" w:eastAsia="宋体" w:cs="宋体"/>
          <w:sz w:val="24"/>
          <w:szCs w:val="24"/>
          <w:lang w:val="en-US" w:eastAsia="zh-CN"/>
        </w:rPr>
      </w:pPr>
    </w:p>
    <w:p w14:paraId="7548B403">
      <w:pPr>
        <w:numPr>
          <w:ilvl w:val="0"/>
          <w:numId w:val="0"/>
        </w:numPr>
        <w:spacing w:line="360" w:lineRule="auto"/>
        <w:jc w:val="both"/>
        <w:rPr>
          <w:rFonts w:hint="eastAsia" w:ascii="宋体" w:hAnsi="宋体" w:eastAsia="宋体" w:cs="宋体"/>
          <w:sz w:val="24"/>
          <w:szCs w:val="24"/>
          <w:lang w:val="en-US" w:eastAsia="zh-CN"/>
        </w:rPr>
      </w:pPr>
    </w:p>
    <w:p w14:paraId="24780FE0">
      <w:pPr>
        <w:numPr>
          <w:ilvl w:val="0"/>
          <w:numId w:val="0"/>
        </w:numPr>
        <w:spacing w:line="360" w:lineRule="auto"/>
        <w:jc w:val="both"/>
        <w:rPr>
          <w:rFonts w:hint="eastAsia" w:ascii="宋体" w:hAnsi="宋体" w:eastAsia="宋体" w:cs="宋体"/>
          <w:sz w:val="24"/>
          <w:szCs w:val="24"/>
          <w:lang w:val="en-US" w:eastAsia="zh-CN"/>
        </w:rPr>
      </w:pPr>
    </w:p>
    <w:p w14:paraId="1B14D6DC">
      <w:pPr>
        <w:numPr>
          <w:ilvl w:val="0"/>
          <w:numId w:val="0"/>
        </w:numPr>
        <w:spacing w:line="360" w:lineRule="auto"/>
        <w:jc w:val="both"/>
        <w:rPr>
          <w:rFonts w:hint="default" w:ascii="宋体" w:hAnsi="宋体" w:eastAsia="宋体" w:cs="宋体"/>
          <w:sz w:val="24"/>
          <w:szCs w:val="24"/>
          <w:lang w:val="en-US" w:eastAsia="zh-CN"/>
        </w:rPr>
      </w:pPr>
    </w:p>
    <w:p w14:paraId="489E5627">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2BF5A7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44111AB9">
      <w:pPr>
        <w:numPr>
          <w:ilvl w:val="0"/>
          <w:numId w:val="0"/>
        </w:numPr>
        <w:spacing w:line="360" w:lineRule="auto"/>
        <w:jc w:val="center"/>
        <w:rPr>
          <w:rFonts w:hint="eastAsia" w:ascii="宋体" w:hAnsi="宋体" w:eastAsia="宋体" w:cs="宋体"/>
          <w:b w:val="0"/>
          <w:bCs w:val="0"/>
          <w:sz w:val="28"/>
          <w:szCs w:val="28"/>
          <w:lang w:eastAsia="zh-CN"/>
        </w:rPr>
      </w:pPr>
      <w:bookmarkStart w:id="1" w:name="_GoBack"/>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81" name="图片 8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bookmarkEnd w:id="1"/>
    </w:p>
    <w:p w14:paraId="346A1E5A">
      <w:pPr>
        <w:numPr>
          <w:ilvl w:val="0"/>
          <w:numId w:val="0"/>
        </w:numPr>
        <w:spacing w:line="360" w:lineRule="auto"/>
        <w:jc w:val="center"/>
        <w:rPr>
          <w:rFonts w:hint="eastAsia" w:ascii="宋体" w:hAnsi="宋体" w:eastAsia="宋体" w:cs="宋体"/>
          <w:b w:val="0"/>
          <w:bCs w:val="0"/>
          <w:sz w:val="28"/>
          <w:szCs w:val="28"/>
          <w:lang w:eastAsia="zh-CN"/>
        </w:rPr>
      </w:pPr>
    </w:p>
    <w:p w14:paraId="60F845DE">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2FA5581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94" name="图片 94"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p>
    <w:p w14:paraId="2C65E42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6436BFB">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3229477E">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24" name="图片 2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20F4EAA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0FB6E94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215A23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2E608675">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2" name="图片 82"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3" name="图片 83"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1E6FCF4D">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0B36B58">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8" name="图片 88"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9" name="图片 89"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10295E30">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543DFBE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151EFE1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0" name="图片 90"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2" name="图片 92"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7B3872E3">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42EBBB5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6BA13B63">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3544B0CC">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785EAA82">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98" name="图片 98"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17B1D8D6">
      <w:pPr>
        <w:numPr>
          <w:ilvl w:val="0"/>
          <w:numId w:val="0"/>
        </w:numPr>
        <w:spacing w:line="360" w:lineRule="auto"/>
        <w:ind w:leftChars="0"/>
        <w:jc w:val="center"/>
        <w:rPr>
          <w:rFonts w:hint="eastAsia" w:ascii="宋体" w:hAnsi="宋体" w:eastAsia="宋体" w:cs="宋体"/>
          <w:b/>
          <w:bCs/>
          <w:sz w:val="36"/>
          <w:szCs w:val="36"/>
          <w:lang w:eastAsia="zh-CN"/>
        </w:rPr>
      </w:pPr>
    </w:p>
    <w:p w14:paraId="3C0F5419">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102" name="图片 102"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62D48AD6">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786DCFD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382993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103" name="图片 10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1F4A9FC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104" name="图片 104"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4F2183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105" name="图片 105"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106" name="图片 106"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7745970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158E0915">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07" name="图片 107"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08" name="图片 108"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234C216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0AF64C0E">
      <w:pPr>
        <w:numPr>
          <w:ilvl w:val="0"/>
          <w:numId w:val="0"/>
        </w:numPr>
        <w:spacing w:line="360" w:lineRule="auto"/>
        <w:ind w:leftChars="0"/>
        <w:jc w:val="center"/>
      </w:pPr>
      <w:r>
        <w:drawing>
          <wp:inline distT="0" distB="0" distL="114300" distR="114300">
            <wp:extent cx="1619885" cy="2287270"/>
            <wp:effectExtent l="0" t="0" r="18415" b="1778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18F94755">
      <w:pPr>
        <w:numPr>
          <w:ilvl w:val="0"/>
          <w:numId w:val="0"/>
        </w:numPr>
        <w:spacing w:line="360" w:lineRule="auto"/>
        <w:ind w:leftChars="0"/>
        <w:jc w:val="center"/>
      </w:pPr>
    </w:p>
    <w:p w14:paraId="3DFBE81D">
      <w:pPr>
        <w:numPr>
          <w:ilvl w:val="0"/>
          <w:numId w:val="0"/>
        </w:numPr>
        <w:spacing w:line="360" w:lineRule="auto"/>
        <w:ind w:leftChars="0"/>
        <w:jc w:val="center"/>
      </w:pPr>
    </w:p>
    <w:p w14:paraId="340C10A1">
      <w:pPr>
        <w:numPr>
          <w:ilvl w:val="0"/>
          <w:numId w:val="0"/>
        </w:numPr>
        <w:spacing w:line="360" w:lineRule="auto"/>
        <w:ind w:leftChars="0"/>
        <w:jc w:val="center"/>
      </w:pPr>
    </w:p>
    <w:p w14:paraId="1610CEEB">
      <w:pPr>
        <w:numPr>
          <w:ilvl w:val="0"/>
          <w:numId w:val="0"/>
        </w:numPr>
        <w:spacing w:line="360" w:lineRule="auto"/>
        <w:ind w:leftChars="0"/>
        <w:jc w:val="center"/>
      </w:pPr>
    </w:p>
    <w:p w14:paraId="68F3461B">
      <w:pPr>
        <w:numPr>
          <w:ilvl w:val="0"/>
          <w:numId w:val="0"/>
        </w:numPr>
        <w:spacing w:line="360" w:lineRule="auto"/>
        <w:ind w:leftChars="0"/>
        <w:jc w:val="center"/>
      </w:pPr>
    </w:p>
    <w:p w14:paraId="3AAD6E7C">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6AB5B9C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12" name="图片 112"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13" name="图片 113"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14" name="图片 11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3828B93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15" name="图片 11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16" name="图片 11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4A5AADEC">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0DA7C0A9">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5" name="图片 5"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4" name="图片 4"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3" name="图片 3"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7" name="图片 7"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7E90F9DB">
      <w:pPr>
        <w:numPr>
          <w:ilvl w:val="0"/>
          <w:numId w:val="0"/>
        </w:numPr>
        <w:spacing w:line="360" w:lineRule="auto"/>
        <w:ind w:leftChars="0"/>
        <w:jc w:val="center"/>
        <w:rPr>
          <w:rFonts w:hint="eastAsia" w:ascii="宋体" w:hAnsi="宋体" w:eastAsia="宋体" w:cs="宋体"/>
          <w:b/>
          <w:bCs/>
          <w:sz w:val="36"/>
          <w:szCs w:val="36"/>
          <w:lang w:eastAsia="zh-CN"/>
        </w:rPr>
      </w:pPr>
    </w:p>
    <w:p w14:paraId="0FC86F7B">
      <w:pPr>
        <w:numPr>
          <w:ilvl w:val="0"/>
          <w:numId w:val="0"/>
        </w:numPr>
        <w:spacing w:line="360" w:lineRule="auto"/>
        <w:ind w:leftChars="0"/>
        <w:jc w:val="center"/>
        <w:rPr>
          <w:rFonts w:hint="eastAsia" w:ascii="宋体" w:hAnsi="宋体" w:eastAsia="宋体" w:cs="宋体"/>
          <w:b/>
          <w:bCs/>
          <w:sz w:val="36"/>
          <w:szCs w:val="36"/>
          <w:lang w:eastAsia="zh-CN"/>
        </w:rPr>
      </w:pPr>
    </w:p>
    <w:p w14:paraId="070EA39C">
      <w:pPr>
        <w:numPr>
          <w:ilvl w:val="0"/>
          <w:numId w:val="0"/>
        </w:numPr>
        <w:spacing w:line="360" w:lineRule="auto"/>
        <w:ind w:leftChars="0"/>
        <w:jc w:val="center"/>
        <w:rPr>
          <w:rFonts w:hint="eastAsia" w:ascii="宋体" w:hAnsi="宋体" w:eastAsia="宋体" w:cs="宋体"/>
          <w:b/>
          <w:bCs/>
          <w:sz w:val="36"/>
          <w:szCs w:val="36"/>
          <w:lang w:eastAsia="zh-CN"/>
        </w:rPr>
      </w:pPr>
    </w:p>
    <w:p w14:paraId="6CC1EC0D">
      <w:pPr>
        <w:numPr>
          <w:ilvl w:val="0"/>
          <w:numId w:val="0"/>
        </w:numPr>
        <w:spacing w:line="360" w:lineRule="auto"/>
        <w:ind w:leftChars="0"/>
        <w:jc w:val="center"/>
        <w:rPr>
          <w:rFonts w:hint="eastAsia" w:ascii="宋体" w:hAnsi="宋体" w:eastAsia="宋体" w:cs="宋体"/>
          <w:b/>
          <w:bCs/>
          <w:sz w:val="36"/>
          <w:szCs w:val="36"/>
          <w:lang w:eastAsia="zh-CN"/>
        </w:rPr>
      </w:pPr>
    </w:p>
    <w:p w14:paraId="3AD084A9">
      <w:pPr>
        <w:numPr>
          <w:ilvl w:val="0"/>
          <w:numId w:val="0"/>
        </w:numPr>
        <w:spacing w:line="360" w:lineRule="auto"/>
        <w:ind w:leftChars="0"/>
        <w:jc w:val="both"/>
        <w:rPr>
          <w:rFonts w:hint="eastAsia" w:ascii="宋体" w:hAnsi="宋体" w:eastAsia="宋体" w:cs="宋体"/>
          <w:b/>
          <w:bCs/>
          <w:sz w:val="36"/>
          <w:szCs w:val="36"/>
          <w:lang w:eastAsia="zh-CN"/>
        </w:rPr>
      </w:pPr>
    </w:p>
    <w:p w14:paraId="251CF20B">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60449B04">
      <w:pPr>
        <w:spacing w:line="360" w:lineRule="auto"/>
        <w:rPr>
          <w:rFonts w:ascii="宋体" w:hAnsi="宋体" w:eastAsia="宋体" w:cs="宋体"/>
          <w:b/>
          <w:bCs/>
          <w:sz w:val="28"/>
          <w:szCs w:val="28"/>
        </w:rPr>
      </w:pPr>
      <w:r>
        <w:rPr>
          <w:rFonts w:hint="eastAsia" w:ascii="宋体" w:hAnsi="宋体" w:eastAsia="宋体" w:cs="宋体"/>
          <w:b/>
          <w:bCs/>
          <w:sz w:val="28"/>
          <w:szCs w:val="28"/>
        </w:rPr>
        <w:t>1、污水来源</w:t>
      </w:r>
    </w:p>
    <w:p w14:paraId="302A8EE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rPr>
        <w:t>日常生活用水排放</w:t>
      </w:r>
      <w:r>
        <w:rPr>
          <w:rFonts w:ascii="宋体" w:hAnsi="宋体" w:eastAsia="宋体" w:cs="宋体"/>
          <w:sz w:val="24"/>
        </w:rPr>
        <w:t>废水，包括</w:t>
      </w:r>
      <w:r>
        <w:rPr>
          <w:rFonts w:hint="eastAsia" w:ascii="宋体" w:hAnsi="宋体" w:eastAsia="宋体" w:cs="宋体"/>
          <w:sz w:val="24"/>
        </w:rPr>
        <w:t>日常用水</w:t>
      </w:r>
      <w:r>
        <w:rPr>
          <w:rFonts w:ascii="宋体" w:hAnsi="宋体" w:eastAsia="宋体" w:cs="宋体"/>
          <w:sz w:val="24"/>
        </w:rPr>
        <w:t>、</w:t>
      </w:r>
      <w:r>
        <w:rPr>
          <w:rFonts w:hint="eastAsia" w:ascii="宋体" w:hAnsi="宋体" w:eastAsia="宋体" w:cs="宋体"/>
          <w:sz w:val="24"/>
        </w:rPr>
        <w:t>冲洗</w:t>
      </w:r>
      <w:r>
        <w:rPr>
          <w:rFonts w:ascii="宋体" w:hAnsi="宋体" w:eastAsia="宋体" w:cs="宋体"/>
          <w:sz w:val="24"/>
        </w:rPr>
        <w:t>排水、厕所排水、消毒排水及其他排水。虽然生活污水中99.9%是水，但污染物以悬浮态或溶解态的有机物（如氮，硫、磷等盐类）、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16DCC5A9">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污水水量</w:t>
      </w:r>
    </w:p>
    <w:p w14:paraId="6720E3FD">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0.5</w:t>
      </w:r>
      <w:r>
        <w:rPr>
          <w:rFonts w:hint="eastAsia" w:ascii="宋体" w:hAnsi="宋体" w:eastAsia="宋体" w:cs="宋体"/>
          <w:sz w:val="24"/>
        </w:rPr>
        <w:t>m</w:t>
      </w:r>
      <w:r>
        <w:rPr>
          <w:rFonts w:hint="eastAsia" w:ascii="宋体" w:hAnsi="宋体" w:eastAsia="宋体" w:cs="宋体"/>
          <w:sz w:val="24"/>
          <w:vertAlign w:val="superscript"/>
        </w:rPr>
        <w:t>3</w:t>
      </w:r>
      <w:r>
        <w:rPr>
          <w:rFonts w:hint="eastAsia" w:ascii="宋体" w:hAnsi="宋体" w:eastAsia="宋体" w:cs="宋体"/>
          <w:sz w:val="24"/>
        </w:rPr>
        <w:t>/h。</w:t>
      </w:r>
    </w:p>
    <w:p w14:paraId="2BBAF4F3">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污水水质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28"/>
        <w:gridCol w:w="2567"/>
        <w:gridCol w:w="1304"/>
        <w:gridCol w:w="909"/>
        <w:gridCol w:w="864"/>
        <w:gridCol w:w="899"/>
        <w:gridCol w:w="965"/>
      </w:tblGrid>
      <w:tr w14:paraId="3146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9D87665">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生活污水排放指标《</w:t>
            </w:r>
            <w:r>
              <w:rPr>
                <w:rFonts w:hint="eastAsia" w:asciiTheme="minorEastAsia" w:hAnsiTheme="minorEastAsia" w:cstheme="minorEastAsia"/>
                <w:b/>
                <w:color w:val="auto"/>
                <w:sz w:val="24"/>
                <w:szCs w:val="24"/>
                <w:lang w:val="en-US" w:eastAsia="zh-CN"/>
              </w:rPr>
              <w:t>GB18918-2002</w:t>
            </w:r>
            <w:r>
              <w:rPr>
                <w:rFonts w:hint="eastAsia" w:asciiTheme="minorEastAsia" w:hAnsiTheme="minorEastAsia" w:cstheme="minorEastAsia"/>
                <w:b/>
                <w:color w:val="auto"/>
                <w:sz w:val="24"/>
                <w:szCs w:val="24"/>
                <w:lang w:eastAsia="zh-CN"/>
              </w:rPr>
              <w:t>》</w:t>
            </w:r>
          </w:p>
          <w:p w14:paraId="5C396F1B">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733F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7" w:type="pct"/>
            <w:vMerge w:val="restart"/>
            <w:shd w:val="clear" w:color="auto" w:fill="auto"/>
            <w:vAlign w:val="center"/>
          </w:tcPr>
          <w:p w14:paraId="06585B6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0" w:type="pct"/>
            <w:vMerge w:val="restart"/>
            <w:shd w:val="clear" w:color="auto" w:fill="auto"/>
            <w:vAlign w:val="center"/>
          </w:tcPr>
          <w:p w14:paraId="67B88DC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6164349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0000732">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9" w:type="pct"/>
            <w:gridSpan w:val="4"/>
            <w:shd w:val="clear" w:color="auto" w:fill="auto"/>
            <w:vAlign w:val="center"/>
          </w:tcPr>
          <w:p w14:paraId="3F95644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54EA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7" w:type="pct"/>
            <w:vMerge w:val="continue"/>
            <w:shd w:val="clear" w:color="auto" w:fill="auto"/>
            <w:vAlign w:val="center"/>
          </w:tcPr>
          <w:p w14:paraId="6902A708">
            <w:pPr>
              <w:widowControl/>
              <w:jc w:val="center"/>
              <w:textAlignment w:val="center"/>
              <w:rPr>
                <w:rFonts w:hint="eastAsia" w:asciiTheme="minorEastAsia" w:hAnsiTheme="minorEastAsia" w:eastAsiaTheme="minorEastAsia" w:cstheme="minorEastAsia"/>
                <w:color w:val="auto"/>
                <w:sz w:val="24"/>
                <w:szCs w:val="24"/>
              </w:rPr>
            </w:pPr>
          </w:p>
        </w:tc>
        <w:tc>
          <w:tcPr>
            <w:tcW w:w="1540" w:type="pct"/>
            <w:vMerge w:val="continue"/>
            <w:shd w:val="clear" w:color="auto" w:fill="auto"/>
            <w:vAlign w:val="center"/>
          </w:tcPr>
          <w:p w14:paraId="1E0199A0">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131A1288">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5398E838">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A</w:t>
            </w:r>
          </w:p>
        </w:tc>
        <w:tc>
          <w:tcPr>
            <w:tcW w:w="518" w:type="pct"/>
            <w:shd w:val="clear" w:color="auto" w:fill="auto"/>
            <w:vAlign w:val="center"/>
          </w:tcPr>
          <w:p w14:paraId="47F1DE73">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B</w:t>
            </w:r>
          </w:p>
        </w:tc>
        <w:tc>
          <w:tcPr>
            <w:tcW w:w="539" w:type="pct"/>
            <w:shd w:val="clear" w:color="auto" w:fill="auto"/>
            <w:vAlign w:val="center"/>
          </w:tcPr>
          <w:p w14:paraId="01D11B4F">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二级</w:t>
            </w:r>
          </w:p>
        </w:tc>
        <w:tc>
          <w:tcPr>
            <w:tcW w:w="577" w:type="pct"/>
            <w:shd w:val="clear" w:color="auto" w:fill="auto"/>
            <w:vAlign w:val="center"/>
          </w:tcPr>
          <w:p w14:paraId="70D6784E">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三级</w:t>
            </w:r>
          </w:p>
        </w:tc>
      </w:tr>
      <w:tr w14:paraId="7ABA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7" w:type="pct"/>
            <w:shd w:val="clear" w:color="auto" w:fill="auto"/>
            <w:vAlign w:val="center"/>
          </w:tcPr>
          <w:p w14:paraId="01D57A2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0" w:type="pct"/>
            <w:shd w:val="clear" w:color="auto" w:fill="auto"/>
            <w:vAlign w:val="center"/>
          </w:tcPr>
          <w:p w14:paraId="303BF24F">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E5951D1">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500-800</w:t>
            </w:r>
          </w:p>
        </w:tc>
        <w:tc>
          <w:tcPr>
            <w:tcW w:w="545" w:type="pct"/>
            <w:shd w:val="clear" w:color="auto" w:fill="auto"/>
            <w:vAlign w:val="center"/>
          </w:tcPr>
          <w:p w14:paraId="448B794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c>
          <w:tcPr>
            <w:tcW w:w="518" w:type="pct"/>
            <w:shd w:val="clear" w:color="auto" w:fill="auto"/>
            <w:vAlign w:val="center"/>
          </w:tcPr>
          <w:p w14:paraId="01B21FE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c>
          <w:tcPr>
            <w:tcW w:w="539" w:type="pct"/>
            <w:shd w:val="clear" w:color="auto" w:fill="auto"/>
            <w:vAlign w:val="center"/>
          </w:tcPr>
          <w:p w14:paraId="62280D3C">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100</w:t>
            </w:r>
          </w:p>
        </w:tc>
        <w:tc>
          <w:tcPr>
            <w:tcW w:w="577" w:type="pct"/>
            <w:shd w:val="clear" w:color="auto" w:fill="auto"/>
            <w:vAlign w:val="center"/>
          </w:tcPr>
          <w:p w14:paraId="08BC696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120</w:t>
            </w:r>
          </w:p>
        </w:tc>
      </w:tr>
      <w:tr w14:paraId="61F8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7" w:type="pct"/>
            <w:shd w:val="clear" w:color="auto" w:fill="auto"/>
            <w:vAlign w:val="center"/>
          </w:tcPr>
          <w:p w14:paraId="0FFAA28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0" w:type="pct"/>
            <w:shd w:val="clear" w:color="auto" w:fill="auto"/>
            <w:vAlign w:val="center"/>
          </w:tcPr>
          <w:p w14:paraId="432EA210">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C46B3E">
            <w:pPr>
              <w:widowControl/>
              <w:jc w:val="center"/>
              <w:textAlignment w:val="center"/>
              <w:rPr>
                <w:rFonts w:hint="default" w:asciiTheme="minorEastAsia" w:hAnsiTheme="minorEastAsia" w:eastAsiaTheme="minorEastAsia" w:cstheme="minorEastAsia"/>
                <w:color w:val="auto"/>
                <w:sz w:val="24"/>
                <w:szCs w:val="24"/>
                <w:lang w:val="en-US"/>
              </w:rPr>
            </w:pPr>
            <w:r>
              <w:rPr>
                <w:rFonts w:hint="eastAsia" w:asciiTheme="minorEastAsia" w:hAnsiTheme="minorEastAsia" w:cstheme="minorEastAsia"/>
                <w:color w:val="auto"/>
                <w:sz w:val="24"/>
                <w:szCs w:val="24"/>
                <w:lang w:val="en-US" w:eastAsia="zh-CN"/>
              </w:rPr>
              <w:t>200-300</w:t>
            </w:r>
          </w:p>
        </w:tc>
        <w:tc>
          <w:tcPr>
            <w:tcW w:w="545" w:type="pct"/>
            <w:shd w:val="clear" w:color="auto" w:fill="auto"/>
            <w:vAlign w:val="center"/>
          </w:tcPr>
          <w:p w14:paraId="42A70EE6">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8" w:type="pct"/>
            <w:shd w:val="clear" w:color="auto" w:fill="auto"/>
            <w:vAlign w:val="center"/>
          </w:tcPr>
          <w:p w14:paraId="321D29E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6A03DA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77" w:type="pct"/>
            <w:shd w:val="clear" w:color="auto" w:fill="auto"/>
            <w:vAlign w:val="center"/>
          </w:tcPr>
          <w:p w14:paraId="22813237">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r>
      <w:tr w14:paraId="4E49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7" w:type="pct"/>
            <w:shd w:val="clear" w:color="auto" w:fill="auto"/>
            <w:vAlign w:val="center"/>
          </w:tcPr>
          <w:p w14:paraId="448B00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0" w:type="pct"/>
            <w:shd w:val="clear" w:color="auto" w:fill="auto"/>
            <w:vAlign w:val="center"/>
          </w:tcPr>
          <w:p w14:paraId="7613C975">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8E5325D">
            <w:pPr>
              <w:widowControl/>
              <w:jc w:val="center"/>
              <w:textAlignment w:val="center"/>
              <w:rPr>
                <w:rFonts w:hint="default" w:asciiTheme="minorEastAsia" w:hAnsiTheme="minorEastAsia" w:eastAsiaTheme="minorEastAsia" w:cstheme="minorEastAsia"/>
                <w:color w:val="auto"/>
                <w:sz w:val="24"/>
                <w:szCs w:val="24"/>
                <w:lang w:val="en-US"/>
              </w:rPr>
            </w:pPr>
            <w:r>
              <w:rPr>
                <w:rFonts w:hint="eastAsia" w:asciiTheme="minorEastAsia" w:hAnsiTheme="minorEastAsia" w:cstheme="minorEastAsia"/>
                <w:color w:val="auto"/>
                <w:sz w:val="24"/>
                <w:szCs w:val="24"/>
                <w:lang w:val="en-US" w:eastAsia="zh-CN"/>
              </w:rPr>
              <w:t>100-150</w:t>
            </w:r>
          </w:p>
        </w:tc>
        <w:tc>
          <w:tcPr>
            <w:tcW w:w="545" w:type="pct"/>
            <w:shd w:val="clear" w:color="auto" w:fill="auto"/>
            <w:vAlign w:val="center"/>
          </w:tcPr>
          <w:p w14:paraId="0FEBFFB4">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8" w:type="pct"/>
            <w:shd w:val="clear" w:color="auto" w:fill="auto"/>
            <w:vAlign w:val="center"/>
          </w:tcPr>
          <w:p w14:paraId="5ED603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0BFAF82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77" w:type="pct"/>
            <w:shd w:val="clear" w:color="auto" w:fill="auto"/>
            <w:vAlign w:val="center"/>
          </w:tcPr>
          <w:p w14:paraId="7A953C5F">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r>
      <w:tr w14:paraId="3A9F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7" w:type="pct"/>
            <w:shd w:val="clear" w:color="auto" w:fill="auto"/>
            <w:vAlign w:val="center"/>
          </w:tcPr>
          <w:p w14:paraId="672E28D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0" w:type="pct"/>
            <w:shd w:val="clear" w:color="auto" w:fill="auto"/>
            <w:vAlign w:val="center"/>
          </w:tcPr>
          <w:p w14:paraId="5F4793A2">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0B191F9C">
            <w:pPr>
              <w:widowControl/>
              <w:jc w:val="center"/>
              <w:textAlignment w:val="center"/>
              <w:rPr>
                <w:rFonts w:hint="default" w:asciiTheme="minorEastAsia" w:hAnsiTheme="minorEastAsia" w:eastAsiaTheme="minorEastAsia" w:cstheme="minorEastAsia"/>
                <w:color w:val="auto"/>
                <w:sz w:val="24"/>
                <w:szCs w:val="24"/>
                <w:lang w:val="en-US"/>
              </w:rPr>
            </w:pPr>
            <w:r>
              <w:rPr>
                <w:rFonts w:hint="eastAsia" w:asciiTheme="minorEastAsia" w:hAnsiTheme="minorEastAsia" w:cstheme="minorEastAsia"/>
                <w:color w:val="auto"/>
                <w:sz w:val="24"/>
                <w:szCs w:val="24"/>
                <w:lang w:val="en-US" w:eastAsia="zh-CN"/>
              </w:rPr>
              <w:t>50-200</w:t>
            </w:r>
          </w:p>
        </w:tc>
        <w:tc>
          <w:tcPr>
            <w:tcW w:w="545" w:type="pct"/>
            <w:shd w:val="clear" w:color="auto" w:fill="auto"/>
            <w:vAlign w:val="center"/>
          </w:tcPr>
          <w:p w14:paraId="67A507BA">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1</w:t>
            </w:r>
          </w:p>
        </w:tc>
        <w:tc>
          <w:tcPr>
            <w:tcW w:w="518" w:type="pct"/>
            <w:shd w:val="clear" w:color="auto" w:fill="auto"/>
            <w:vAlign w:val="center"/>
          </w:tcPr>
          <w:p w14:paraId="0F585CDD">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5B03B9A9">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5</w:t>
            </w:r>
          </w:p>
        </w:tc>
        <w:tc>
          <w:tcPr>
            <w:tcW w:w="577" w:type="pct"/>
            <w:shd w:val="clear" w:color="auto" w:fill="auto"/>
            <w:vAlign w:val="center"/>
          </w:tcPr>
          <w:p w14:paraId="0620DACB">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r>
      <w:tr w14:paraId="282E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7" w:type="pct"/>
            <w:shd w:val="clear" w:color="auto" w:fill="auto"/>
            <w:vAlign w:val="center"/>
          </w:tcPr>
          <w:p w14:paraId="5F9552E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0" w:type="pct"/>
            <w:shd w:val="clear" w:color="auto" w:fill="auto"/>
            <w:vAlign w:val="center"/>
          </w:tcPr>
          <w:p w14:paraId="5395EC6E">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TDS</w:t>
            </w:r>
          </w:p>
        </w:tc>
        <w:tc>
          <w:tcPr>
            <w:tcW w:w="782" w:type="pct"/>
            <w:shd w:val="clear" w:color="auto" w:fill="auto"/>
            <w:vAlign w:val="center"/>
          </w:tcPr>
          <w:p w14:paraId="18896511">
            <w:pPr>
              <w:widowControl/>
              <w:jc w:val="center"/>
              <w:textAlignment w:val="center"/>
              <w:rPr>
                <w:rFonts w:hint="default" w:asciiTheme="minorEastAsia" w:hAnsiTheme="minorEastAsia" w:eastAsiaTheme="minorEastAsia" w:cstheme="minorEastAsia"/>
                <w:color w:val="auto"/>
                <w:kern w:val="0"/>
                <w:sz w:val="24"/>
                <w:szCs w:val="24"/>
                <w:lang w:val="en-US" w:bidi="ar"/>
              </w:rPr>
            </w:pPr>
            <w:r>
              <w:rPr>
                <w:rFonts w:hint="eastAsia" w:asciiTheme="minorEastAsia" w:hAnsiTheme="minorEastAsia" w:cstheme="minorEastAsia"/>
                <w:color w:val="auto"/>
                <w:sz w:val="24"/>
                <w:szCs w:val="24"/>
                <w:lang w:val="en-US" w:eastAsia="zh-CN"/>
              </w:rPr>
              <w:t>400-700</w:t>
            </w:r>
          </w:p>
        </w:tc>
        <w:tc>
          <w:tcPr>
            <w:tcW w:w="545" w:type="pct"/>
            <w:shd w:val="clear" w:color="auto" w:fill="auto"/>
            <w:vAlign w:val="center"/>
          </w:tcPr>
          <w:p w14:paraId="64572E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18" w:type="pct"/>
            <w:shd w:val="clear" w:color="auto" w:fill="auto"/>
            <w:vAlign w:val="center"/>
          </w:tcPr>
          <w:p w14:paraId="3EAFAAE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15BE235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c>
          <w:tcPr>
            <w:tcW w:w="577" w:type="pct"/>
            <w:shd w:val="clear" w:color="auto" w:fill="auto"/>
            <w:vAlign w:val="center"/>
          </w:tcPr>
          <w:p w14:paraId="2CF92E2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r>
      <w:tr w14:paraId="2B3A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7" w:type="pct"/>
            <w:shd w:val="clear" w:color="auto" w:fill="auto"/>
            <w:vAlign w:val="center"/>
          </w:tcPr>
          <w:p w14:paraId="5BBD0D0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0" w:type="pct"/>
            <w:shd w:val="clear" w:color="auto" w:fill="auto"/>
            <w:vAlign w:val="center"/>
          </w:tcPr>
          <w:p w14:paraId="2651E9B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57BF611">
            <w:pPr>
              <w:widowControl/>
              <w:jc w:val="center"/>
              <w:textAlignment w:val="center"/>
              <w:rPr>
                <w:rFonts w:hint="default" w:asciiTheme="minorEastAsia" w:hAnsiTheme="minorEastAsia" w:eastAsiaTheme="minorEastAsia" w:cstheme="minorEastAsia"/>
                <w:color w:val="auto"/>
                <w:kern w:val="0"/>
                <w:sz w:val="24"/>
                <w:szCs w:val="24"/>
                <w:lang w:val="en-US" w:bidi="ar"/>
              </w:rPr>
            </w:pPr>
            <w:r>
              <w:rPr>
                <w:rFonts w:hint="eastAsia" w:asciiTheme="minorEastAsia" w:hAnsiTheme="minorEastAsia" w:cstheme="minorEastAsia"/>
                <w:color w:val="auto"/>
                <w:sz w:val="24"/>
                <w:szCs w:val="24"/>
                <w:lang w:val="en-US" w:eastAsia="zh-CN"/>
              </w:rPr>
              <w:t>80</w:t>
            </w:r>
          </w:p>
        </w:tc>
        <w:tc>
          <w:tcPr>
            <w:tcW w:w="545" w:type="pct"/>
            <w:shd w:val="clear" w:color="auto" w:fill="auto"/>
            <w:vAlign w:val="center"/>
          </w:tcPr>
          <w:p w14:paraId="7F3FBE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5（8）</w:t>
            </w:r>
          </w:p>
        </w:tc>
        <w:tc>
          <w:tcPr>
            <w:tcW w:w="518" w:type="pct"/>
            <w:shd w:val="clear" w:color="auto" w:fill="auto"/>
            <w:vAlign w:val="center"/>
          </w:tcPr>
          <w:p w14:paraId="583E1AF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8（15）</w:t>
            </w:r>
          </w:p>
        </w:tc>
        <w:tc>
          <w:tcPr>
            <w:tcW w:w="539" w:type="pct"/>
            <w:shd w:val="clear" w:color="auto" w:fill="auto"/>
            <w:vAlign w:val="center"/>
          </w:tcPr>
          <w:p w14:paraId="6B0B276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25（30）</w:t>
            </w:r>
          </w:p>
        </w:tc>
        <w:tc>
          <w:tcPr>
            <w:tcW w:w="577" w:type="pct"/>
            <w:shd w:val="clear" w:color="auto" w:fill="auto"/>
            <w:vAlign w:val="center"/>
          </w:tcPr>
          <w:p w14:paraId="7978ED7F">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56D0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7" w:type="pct"/>
            <w:shd w:val="clear" w:color="auto" w:fill="auto"/>
            <w:vAlign w:val="center"/>
          </w:tcPr>
          <w:p w14:paraId="3541771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0" w:type="pct"/>
            <w:shd w:val="clear" w:color="auto" w:fill="auto"/>
            <w:vAlign w:val="center"/>
          </w:tcPr>
          <w:p w14:paraId="300562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7F37D899">
            <w:pPr>
              <w:widowControl/>
              <w:jc w:val="center"/>
              <w:textAlignment w:val="center"/>
              <w:rPr>
                <w:rFonts w:hint="default" w:asciiTheme="minorEastAsia" w:hAnsiTheme="minorEastAsia" w:eastAsiaTheme="minorEastAsia" w:cstheme="minorEastAsia"/>
                <w:color w:val="auto"/>
                <w:kern w:val="0"/>
                <w:sz w:val="24"/>
                <w:szCs w:val="24"/>
                <w:lang w:val="en-US" w:bidi="ar"/>
              </w:rPr>
            </w:pPr>
            <w:r>
              <w:rPr>
                <w:rFonts w:hint="eastAsia" w:asciiTheme="minorEastAsia" w:hAnsiTheme="minorEastAsia" w:cstheme="minorEastAsia"/>
                <w:color w:val="auto"/>
                <w:sz w:val="24"/>
                <w:szCs w:val="24"/>
                <w:lang w:val="en-US" w:eastAsia="zh-CN"/>
              </w:rPr>
              <w:t>10-20</w:t>
            </w:r>
          </w:p>
        </w:tc>
        <w:tc>
          <w:tcPr>
            <w:tcW w:w="545" w:type="pct"/>
            <w:shd w:val="clear" w:color="auto" w:fill="auto"/>
            <w:vAlign w:val="center"/>
          </w:tcPr>
          <w:p w14:paraId="0972FC8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8" w:type="pct"/>
            <w:shd w:val="clear" w:color="auto" w:fill="auto"/>
            <w:vAlign w:val="center"/>
          </w:tcPr>
          <w:p w14:paraId="19BC50C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28A9140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77" w:type="pct"/>
            <w:shd w:val="clear" w:color="auto" w:fill="auto"/>
            <w:vAlign w:val="center"/>
          </w:tcPr>
          <w:p w14:paraId="61465D4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5C71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7" w:type="pct"/>
            <w:shd w:val="clear" w:color="auto" w:fill="auto"/>
            <w:vAlign w:val="center"/>
          </w:tcPr>
          <w:p w14:paraId="4C6E135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0" w:type="pct"/>
            <w:shd w:val="clear" w:color="auto" w:fill="auto"/>
            <w:vAlign w:val="center"/>
          </w:tcPr>
          <w:p w14:paraId="127DCC4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4D53937">
            <w:pPr>
              <w:widowControl/>
              <w:jc w:val="center"/>
              <w:textAlignment w:val="center"/>
              <w:rPr>
                <w:rFonts w:hint="default" w:asciiTheme="minorEastAsia" w:hAnsiTheme="minorEastAsia" w:eastAsiaTheme="minorEastAsia" w:cstheme="minorEastAsia"/>
                <w:color w:val="auto"/>
                <w:kern w:val="0"/>
                <w:sz w:val="24"/>
                <w:szCs w:val="24"/>
                <w:lang w:val="en-US" w:bidi="ar"/>
              </w:rPr>
            </w:pPr>
            <w:r>
              <w:rPr>
                <w:rFonts w:hint="eastAsia" w:asciiTheme="minorEastAsia" w:hAnsiTheme="minorEastAsia" w:cstheme="minorEastAsia"/>
                <w:color w:val="auto"/>
                <w:sz w:val="24"/>
                <w:szCs w:val="24"/>
                <w:lang w:val="en-US" w:eastAsia="zh-CN"/>
              </w:rPr>
              <w:t>6.5-8.5</w:t>
            </w:r>
          </w:p>
        </w:tc>
        <w:tc>
          <w:tcPr>
            <w:tcW w:w="2179" w:type="pct"/>
            <w:gridSpan w:val="4"/>
            <w:shd w:val="clear" w:color="auto" w:fill="auto"/>
            <w:vAlign w:val="center"/>
          </w:tcPr>
          <w:p w14:paraId="098FE23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6</w:t>
            </w:r>
            <w:r>
              <w:rPr>
                <w:rFonts w:hint="eastAsia" w:asciiTheme="minorEastAsia" w:hAnsiTheme="minorEastAsia" w:cstheme="minorEastAsia"/>
                <w:color w:val="auto"/>
                <w:kern w:val="0"/>
                <w:sz w:val="24"/>
                <w:szCs w:val="24"/>
                <w:lang w:val="en-US" w:eastAsia="zh-CN" w:bidi="ar"/>
              </w:rPr>
              <w:t>-</w:t>
            </w:r>
            <w:r>
              <w:rPr>
                <w:rFonts w:hint="eastAsia" w:asciiTheme="minorEastAsia" w:hAnsiTheme="minorEastAsia" w:eastAsiaTheme="minorEastAsia" w:cstheme="minorEastAsia"/>
                <w:color w:val="auto"/>
                <w:kern w:val="0"/>
                <w:sz w:val="24"/>
                <w:szCs w:val="24"/>
                <w:lang w:val="en-US" w:eastAsia="zh-CN" w:bidi="ar"/>
              </w:rPr>
              <w:t>9</w:t>
            </w:r>
          </w:p>
        </w:tc>
      </w:tr>
      <w:tr w14:paraId="397D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2" w:hRule="atLeast"/>
          <w:jc w:val="center"/>
        </w:trPr>
        <w:tc>
          <w:tcPr>
            <w:tcW w:w="5000" w:type="pct"/>
            <w:gridSpan w:val="7"/>
            <w:shd w:val="clear" w:color="auto" w:fill="auto"/>
            <w:vAlign w:val="center"/>
          </w:tcPr>
          <w:p w14:paraId="6EA7DE85">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注：</w:t>
            </w:r>
          </w:p>
          <w:p w14:paraId="7B781D90">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下列情况按去除率指标执行：当进水COD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val="en-US" w:eastAsia="zh-CN" w:bidi="ar"/>
              </w:rPr>
              <w:t>＞350mg/L时，去除率应＞60%；BOD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vertAlign w:val="subscript"/>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＞160mg/L时，去除率应＞50%。</w:t>
            </w:r>
          </w:p>
          <w:p w14:paraId="7831A094">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括号外数值为水温＞12°时的控制指标括号内数值为水温≤12°时的控制指</w:t>
            </w:r>
            <w:r>
              <w:rPr>
                <w:rFonts w:hint="eastAsia" w:asciiTheme="minorEastAsia" w:hAnsiTheme="minorEastAsia" w:cstheme="minorEastAsia"/>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标。</w:t>
            </w:r>
          </w:p>
        </w:tc>
      </w:tr>
    </w:tbl>
    <w:p w14:paraId="2414F932">
      <w:pPr>
        <w:spacing w:line="360" w:lineRule="auto"/>
        <w:jc w:val="both"/>
        <w:rPr>
          <w:rFonts w:hint="eastAsia" w:ascii="宋体" w:hAnsi="宋体" w:eastAsia="宋体" w:cs="宋体"/>
          <w:b/>
          <w:bCs/>
          <w:sz w:val="36"/>
          <w:szCs w:val="36"/>
        </w:rPr>
      </w:pPr>
    </w:p>
    <w:p w14:paraId="5555CED3">
      <w:pPr>
        <w:spacing w:line="360" w:lineRule="auto"/>
        <w:jc w:val="both"/>
        <w:rPr>
          <w:rFonts w:hint="eastAsia" w:ascii="宋体" w:hAnsi="宋体" w:eastAsia="宋体" w:cs="宋体"/>
          <w:b/>
          <w:bCs/>
          <w:sz w:val="36"/>
          <w:szCs w:val="36"/>
        </w:rPr>
      </w:pPr>
    </w:p>
    <w:p w14:paraId="0F849EA2">
      <w:pPr>
        <w:spacing w:line="360" w:lineRule="auto"/>
        <w:jc w:val="both"/>
        <w:rPr>
          <w:rFonts w:hint="eastAsia" w:ascii="宋体" w:hAnsi="宋体" w:eastAsia="宋体" w:cs="宋体"/>
          <w:b/>
          <w:bCs/>
          <w:sz w:val="36"/>
          <w:szCs w:val="36"/>
        </w:rPr>
      </w:pPr>
    </w:p>
    <w:p w14:paraId="33F9FE3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w:t>
      </w:r>
      <w:r>
        <w:rPr>
          <w:rFonts w:hint="eastAsia" w:ascii="宋体" w:hAnsi="宋体" w:eastAsia="宋体" w:cs="宋体"/>
          <w:b/>
          <w:bCs/>
          <w:sz w:val="36"/>
          <w:szCs w:val="36"/>
          <w:lang w:eastAsia="zh-CN"/>
        </w:rPr>
        <w:t>制定》</w:t>
      </w:r>
    </w:p>
    <w:p w14:paraId="56D2213D">
      <w:p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CAC4E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仿宋_GB2312" w:hAnsi="仿宋_GB2312" w:eastAsia="仿宋_GB2312" w:cs="仿宋_GB2312"/>
          <w:b/>
          <w:bCs/>
          <w:sz w:val="24"/>
          <w:szCs w:val="24"/>
          <w:lang w:val="en-US"/>
        </w:rPr>
      </w:pPr>
      <w:r>
        <w:rPr>
          <w:rFonts w:ascii="宋体" w:hAnsi="宋体" w:eastAsia="宋体" w:cs="宋体"/>
          <w:sz w:val="24"/>
        </w:rPr>
        <w:t>本工程处理的污水为典型的综合</w:t>
      </w:r>
      <w:r>
        <w:rPr>
          <w:rFonts w:hint="eastAsia" w:ascii="宋体" w:hAnsi="宋体" w:eastAsia="宋体" w:cs="宋体"/>
          <w:sz w:val="24"/>
        </w:rPr>
        <w:t>生活污水</w:t>
      </w:r>
      <w:r>
        <w:rPr>
          <w:rFonts w:ascii="宋体" w:hAnsi="宋体" w:eastAsia="宋体" w:cs="宋体"/>
          <w:sz w:val="24"/>
        </w:rPr>
        <w:t>， 属可生化性较好</w:t>
      </w:r>
      <w:r>
        <w:rPr>
          <w:rFonts w:hint="eastAsia" w:ascii="宋体" w:hAnsi="宋体" w:eastAsia="宋体" w:cs="宋体"/>
          <w:sz w:val="24"/>
        </w:rPr>
        <w:t>，因此拟采用</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物理沉淀系统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达标排放”；</w:t>
      </w:r>
    </w:p>
    <w:p w14:paraId="53349D7F">
      <w:pPr>
        <w:spacing w:line="360" w:lineRule="auto"/>
        <w:ind w:firstLine="480" w:firstLineChars="200"/>
        <w:rPr>
          <w:rFonts w:ascii="宋体" w:hAnsi="宋体" w:eastAsia="宋体" w:cs="宋体"/>
          <w:sz w:val="24"/>
        </w:rPr>
      </w:pPr>
      <w:r>
        <w:rPr>
          <w:rFonts w:hint="eastAsia" w:ascii="宋体" w:hAnsi="宋体" w:eastAsia="宋体" w:cs="宋体"/>
          <w:sz w:val="24"/>
        </w:rPr>
        <w:t>该工艺操作简单，运转费用低，处理效果好，运行稳定。是目前较为成熟的</w:t>
      </w:r>
      <w:r>
        <w:rPr>
          <w:rFonts w:hint="eastAsia" w:ascii="宋体" w:hAnsi="宋体" w:eastAsia="宋体" w:cs="宋体"/>
          <w:sz w:val="24"/>
          <w:lang w:eastAsia="zh-CN"/>
        </w:rPr>
        <w:t>生活</w:t>
      </w:r>
      <w:r>
        <w:rPr>
          <w:rFonts w:hint="eastAsia" w:ascii="宋体" w:hAnsi="宋体" w:eastAsia="宋体" w:cs="宋体"/>
          <w:sz w:val="24"/>
        </w:rPr>
        <w:t>污水处理工艺，能有效地确保污水达标排放。</w:t>
      </w:r>
    </w:p>
    <w:p w14:paraId="0A06CC9A">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w:t>
      </w:r>
      <w:r>
        <w:rPr>
          <w:rFonts w:hint="eastAsia" w:ascii="宋体" w:hAnsi="宋体" w:eastAsia="宋体" w:cs="宋体"/>
          <w:b/>
          <w:bCs/>
          <w:sz w:val="30"/>
          <w:szCs w:val="30"/>
          <w:lang w:eastAsia="zh-CN"/>
        </w:rPr>
        <w:t>节《工艺流程图》</w:t>
      </w:r>
    </w:p>
    <w:p w14:paraId="6FCAF852">
      <w:pPr>
        <w:spacing w:line="360" w:lineRule="auto"/>
        <w:ind w:firstLine="482" w:firstLineChars="200"/>
        <w:rPr>
          <w:rFonts w:ascii="宋体" w:hAnsi="宋体" w:eastAsia="宋体" w:cs="宋体"/>
          <w:b/>
          <w:bCs/>
          <w:color w:val="FF0000"/>
          <w:sz w:val="24"/>
        </w:rPr>
      </w:pPr>
      <w:r>
        <w:rPr>
          <w:rFonts w:ascii="宋体" w:hAnsi="宋体" w:eastAsia="宋体" w:cs="宋体"/>
          <w:b/>
          <w:bCs/>
          <w:sz w:val="24"/>
        </w:rPr>
        <w:t>图中黑色为土建部分、</w:t>
      </w:r>
      <w:r>
        <w:rPr>
          <w:rFonts w:hint="eastAsia" w:ascii="宋体" w:hAnsi="宋体" w:eastAsia="宋体" w:cs="宋体"/>
          <w:b/>
          <w:bCs/>
          <w:color w:val="00B0F0"/>
          <w:sz w:val="24"/>
          <w:shd w:val="clear" w:color="auto" w:fill="auto"/>
          <w:lang w:eastAsia="zh-CN"/>
        </w:rPr>
        <w:t>蓝色</w:t>
      </w:r>
      <w:r>
        <w:rPr>
          <w:rFonts w:ascii="宋体" w:hAnsi="宋体" w:eastAsia="宋体" w:cs="宋体"/>
          <w:b/>
          <w:bCs/>
          <w:color w:val="00B0F0"/>
          <w:sz w:val="24"/>
        </w:rPr>
        <w:t>为</w:t>
      </w:r>
      <w:r>
        <w:rPr>
          <w:rFonts w:hint="eastAsia" w:ascii="宋体" w:hAnsi="宋体" w:eastAsia="宋体" w:cs="宋体"/>
          <w:b/>
          <w:bCs/>
          <w:color w:val="00B0F0"/>
          <w:sz w:val="24"/>
        </w:rPr>
        <w:t>配套</w:t>
      </w:r>
      <w:r>
        <w:rPr>
          <w:rFonts w:ascii="宋体" w:hAnsi="宋体" w:eastAsia="宋体" w:cs="宋体"/>
          <w:b/>
          <w:bCs/>
          <w:color w:val="00B0F0"/>
          <w:sz w:val="24"/>
        </w:rPr>
        <w:t>设备</w:t>
      </w:r>
      <w:r>
        <w:rPr>
          <w:rFonts w:hint="eastAsia" w:ascii="宋体" w:hAnsi="宋体" w:eastAsia="宋体" w:cs="宋体"/>
          <w:b/>
          <w:bCs/>
          <w:color w:val="auto"/>
          <w:sz w:val="24"/>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0FA2E30E">
      <w:pPr>
        <w:tabs>
          <w:tab w:val="left" w:pos="3187"/>
          <w:tab w:val="left" w:pos="6317"/>
        </w:tabs>
        <w:spacing w:line="360" w:lineRule="auto"/>
        <w:ind w:firstLine="723" w:firstLineChars="300"/>
        <w:rPr>
          <w:rFonts w:hint="eastAsia" w:ascii="宋体" w:hAnsi="宋体" w:eastAsia="宋体" w:cs="宋体"/>
          <w:b/>
          <w:bCs/>
          <w:sz w:val="24"/>
        </w:rPr>
      </w:pPr>
      <w:r>
        <w:rPr>
          <w:rFonts w:hint="eastAsia" w:ascii="宋体" w:hAnsi="宋体" w:eastAsia="宋体" w:cs="宋体"/>
          <w:b/>
          <w:bCs/>
          <w:sz w:val="24"/>
        </w:rPr>
        <w:t xml:space="preserve"> </w:t>
      </w:r>
    </w:p>
    <w:p w14:paraId="66E53E9B">
      <w:pPr>
        <w:tabs>
          <w:tab w:val="left" w:pos="3187"/>
          <w:tab w:val="left" w:pos="6317"/>
        </w:tabs>
        <w:spacing w:line="360" w:lineRule="auto"/>
        <w:ind w:firstLine="723" w:firstLineChars="300"/>
        <w:rPr>
          <w:rFonts w:hint="eastAsia" w:ascii="宋体" w:hAnsi="宋体" w:eastAsia="宋体" w:cs="宋体"/>
          <w:b/>
          <w:bCs/>
          <w:sz w:val="24"/>
        </w:rPr>
      </w:pPr>
    </w:p>
    <w:p w14:paraId="72A3ED72">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57850" cy="2381250"/>
            <wp:effectExtent l="0" t="0" r="0" b="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50"/>
                    <a:stretch>
                      <a:fillRect/>
                    </a:stretch>
                  </pic:blipFill>
                  <pic:spPr>
                    <a:xfrm>
                      <a:off x="0" y="0"/>
                      <a:ext cx="5657850" cy="2381250"/>
                    </a:xfrm>
                    <a:prstGeom prst="rect">
                      <a:avLst/>
                    </a:prstGeom>
                    <a:noFill/>
                    <a:ln w="9525">
                      <a:noFill/>
                    </a:ln>
                  </pic:spPr>
                </pic:pic>
              </a:graphicData>
            </a:graphic>
          </wp:inline>
        </w:drawing>
      </w:r>
    </w:p>
    <w:p w14:paraId="48EF261A">
      <w:pPr>
        <w:keepNext w:val="0"/>
        <w:keepLines w:val="0"/>
        <w:widowControl/>
        <w:suppressLineNumbers w:val="0"/>
        <w:jc w:val="left"/>
      </w:pPr>
    </w:p>
    <w:p w14:paraId="35A0CD59">
      <w:pPr>
        <w:keepNext w:val="0"/>
        <w:keepLines w:val="0"/>
        <w:widowControl/>
        <w:suppressLineNumbers w:val="0"/>
        <w:jc w:val="left"/>
      </w:pPr>
    </w:p>
    <w:p w14:paraId="51E833C8">
      <w:pPr>
        <w:keepNext w:val="0"/>
        <w:keepLines w:val="0"/>
        <w:widowControl/>
        <w:suppressLineNumbers w:val="0"/>
        <w:jc w:val="left"/>
      </w:pPr>
    </w:p>
    <w:p w14:paraId="4DBC1D3B">
      <w:pPr>
        <w:keepNext w:val="0"/>
        <w:keepLines w:val="0"/>
        <w:widowControl/>
        <w:suppressLineNumbers w:val="0"/>
        <w:jc w:val="left"/>
      </w:pPr>
    </w:p>
    <w:p w14:paraId="6D60CA16">
      <w:pPr>
        <w:keepNext w:val="0"/>
        <w:keepLines w:val="0"/>
        <w:widowControl/>
        <w:suppressLineNumbers w:val="0"/>
        <w:jc w:val="left"/>
      </w:pPr>
    </w:p>
    <w:p w14:paraId="740FFEE7">
      <w:pPr>
        <w:tabs>
          <w:tab w:val="left" w:pos="3187"/>
          <w:tab w:val="left" w:pos="6317"/>
        </w:tabs>
        <w:spacing w:line="360" w:lineRule="auto"/>
        <w:rPr>
          <w:rFonts w:hint="eastAsia" w:ascii="宋体" w:hAnsi="宋体" w:eastAsia="宋体" w:cs="宋体"/>
          <w:b/>
          <w:bCs/>
          <w:sz w:val="24"/>
        </w:rPr>
      </w:pPr>
    </w:p>
    <w:p w14:paraId="0FC5E568">
      <w:pPr>
        <w:spacing w:line="360" w:lineRule="auto"/>
        <w:ind w:firstLine="482" w:firstLineChars="200"/>
        <w:rPr>
          <w:rFonts w:ascii="宋体" w:hAnsi="宋体" w:eastAsia="宋体" w:cs="宋体"/>
          <w:b/>
          <w:bCs/>
          <w:color w:val="FF0000"/>
          <w:sz w:val="24"/>
        </w:rPr>
      </w:pPr>
    </w:p>
    <w:p w14:paraId="30753BF3">
      <w:pPr>
        <w:spacing w:line="360" w:lineRule="auto"/>
        <w:ind w:firstLine="482" w:firstLineChars="200"/>
        <w:rPr>
          <w:rFonts w:ascii="宋体" w:hAnsi="宋体" w:eastAsia="宋体" w:cs="宋体"/>
          <w:b/>
          <w:bCs/>
          <w:color w:val="FF0000"/>
          <w:sz w:val="24"/>
        </w:rPr>
      </w:pPr>
    </w:p>
    <w:p w14:paraId="60CACE35">
      <w:pPr>
        <w:autoSpaceDE w:val="0"/>
        <w:autoSpaceDN w:val="0"/>
        <w:spacing w:before="13"/>
        <w:rPr>
          <w:rFonts w:ascii="微软雅黑" w:hAnsi="微软雅黑" w:eastAsia="微软雅黑" w:cs="微软雅黑"/>
          <w:b/>
          <w:w w:val="50"/>
          <w:sz w:val="18"/>
          <w:lang w:bidi="zh-CN"/>
        </w:rPr>
      </w:pPr>
    </w:p>
    <w:p w14:paraId="21263A21">
      <w:pPr>
        <w:spacing w:line="360" w:lineRule="auto"/>
        <w:rPr>
          <w:rFonts w:ascii="宋体" w:hAnsi="宋体" w:eastAsia="宋体" w:cs="宋体"/>
          <w:color w:val="00B050"/>
          <w:sz w:val="24"/>
        </w:rPr>
      </w:pPr>
    </w:p>
    <w:p w14:paraId="3E425B38">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w:t>
      </w:r>
      <w:r>
        <w:rPr>
          <w:rFonts w:hint="eastAsia" w:ascii="宋体" w:hAnsi="宋体" w:eastAsia="宋体" w:cs="宋体"/>
          <w:b/>
          <w:bCs/>
          <w:sz w:val="30"/>
          <w:szCs w:val="30"/>
          <w:lang w:eastAsia="zh-CN"/>
        </w:rPr>
        <w:t>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664BC63B">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lang w:eastAsia="zh-CN"/>
        </w:rPr>
        <w:t>生活</w:t>
      </w:r>
      <w:r>
        <w:rPr>
          <w:rFonts w:hint="eastAsia" w:asciiTheme="minorEastAsia" w:hAnsiTheme="minorEastAsia" w:eastAsiaTheme="minorEastAsia" w:cstheme="minorEastAsia"/>
          <w:b w:val="0"/>
          <w:bCs w:val="0"/>
          <w:sz w:val="24"/>
        </w:rPr>
        <w:t>污水经格栅井去除颗粒杂物后，统一排入</w:t>
      </w:r>
      <w:r>
        <w:rPr>
          <w:rFonts w:hint="eastAsia" w:asciiTheme="minorEastAsia" w:hAnsiTheme="minorEastAsia" w:cstheme="minorEastAsia"/>
          <w:b w:val="0"/>
          <w:bCs w:val="0"/>
          <w:sz w:val="24"/>
          <w:lang w:eastAsia="zh-CN"/>
        </w:rPr>
        <w:t>调节池静置</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szCs w:val="24"/>
          <w:lang w:eastAsia="zh-CN"/>
        </w:rPr>
        <w:t>其污水中含有大量病毒细菌及</w:t>
      </w:r>
      <w:r>
        <w:rPr>
          <w:rFonts w:hint="eastAsia" w:asciiTheme="minorEastAsia" w:hAnsiTheme="minorEastAsia" w:eastAsiaTheme="minorEastAsia" w:cstheme="minorEastAsia"/>
          <w:b w:val="0"/>
          <w:bCs w:val="0"/>
          <w:sz w:val="24"/>
          <w:szCs w:val="24"/>
          <w:lang w:val="en-US" w:eastAsia="zh-CN"/>
        </w:rPr>
        <w:t>粪大肠杆菌，</w:t>
      </w:r>
      <w:r>
        <w:rPr>
          <w:rFonts w:hint="eastAsia" w:asciiTheme="minorEastAsia" w:hAnsiTheme="minorEastAsia" w:cstheme="minorEastAsia"/>
          <w:b w:val="0"/>
          <w:bCs w:val="0"/>
          <w:sz w:val="24"/>
          <w:szCs w:val="24"/>
          <w:lang w:val="en-US" w:eastAsia="zh-CN"/>
        </w:rPr>
        <w:t>具</w:t>
      </w:r>
      <w:r>
        <w:rPr>
          <w:rFonts w:hint="eastAsia" w:asciiTheme="minorEastAsia" w:hAnsiTheme="minorEastAsia" w:eastAsiaTheme="minorEastAsia" w:cstheme="minorEastAsia"/>
          <w:b w:val="0"/>
          <w:bCs w:val="0"/>
          <w:sz w:val="24"/>
          <w:szCs w:val="24"/>
          <w:lang w:val="en-US" w:eastAsia="zh-CN"/>
        </w:rPr>
        <w:t>有传染性。</w:t>
      </w:r>
      <w:r>
        <w:rPr>
          <w:rFonts w:hint="eastAsia" w:asciiTheme="minorEastAsia" w:hAnsiTheme="minorEastAsia" w:cstheme="minorEastAsia"/>
          <w:b w:val="0"/>
          <w:bCs w:val="0"/>
          <w:sz w:val="24"/>
          <w:szCs w:val="24"/>
          <w:lang w:val="en-US" w:eastAsia="zh-CN"/>
        </w:rPr>
        <w:t>因此</w:t>
      </w:r>
      <w:r>
        <w:rPr>
          <w:rFonts w:hint="eastAsia" w:asciiTheme="minorEastAsia" w:hAnsiTheme="minorEastAsia" w:eastAsiaTheme="minorEastAsia" w:cstheme="minorEastAsia"/>
          <w:b w:val="0"/>
          <w:bCs w:val="0"/>
          <w:sz w:val="24"/>
          <w:szCs w:val="24"/>
          <w:lang w:val="en-US" w:eastAsia="zh-CN"/>
        </w:rPr>
        <w:t>污水经沉淀后取上清液</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rPr>
        <w:t>化粪池</w:t>
      </w:r>
      <w:r>
        <w:rPr>
          <w:rFonts w:hint="eastAsia" w:asciiTheme="minorEastAsia" w:hAnsiTheme="minorEastAsia" w:cstheme="minorEastAsia"/>
          <w:b w:val="0"/>
          <w:bCs w:val="0"/>
          <w:sz w:val="24"/>
          <w:lang w:eastAsia="zh-CN"/>
        </w:rPr>
        <w:t>尾端</w:t>
      </w:r>
      <w:r>
        <w:rPr>
          <w:rFonts w:hint="eastAsia" w:asciiTheme="minorEastAsia" w:hAnsiTheme="minorEastAsia" w:eastAsiaTheme="minorEastAsia" w:cstheme="minorEastAsia"/>
          <w:b w:val="0"/>
          <w:bCs w:val="0"/>
          <w:sz w:val="24"/>
        </w:rPr>
        <w:t>设置液位控制器，</w:t>
      </w:r>
      <w:r>
        <w:rPr>
          <w:rFonts w:hint="eastAsia" w:asciiTheme="minorEastAsia" w:hAnsiTheme="minorEastAsia" w:eastAsiaTheme="minorEastAsia" w:cstheme="minorEastAsia"/>
          <w:b w:val="0"/>
          <w:bCs w:val="0"/>
          <w:sz w:val="24"/>
          <w:szCs w:val="24"/>
          <w:lang w:val="en-US" w:eastAsia="zh-CN"/>
        </w:rPr>
        <w:t>污水通过</w:t>
      </w:r>
      <w:r>
        <w:rPr>
          <w:rFonts w:hint="eastAsia" w:asciiTheme="minorEastAsia" w:hAnsiTheme="minorEastAsia" w:eastAsiaTheme="minorEastAsia" w:cstheme="minorEastAsia"/>
          <w:b w:val="0"/>
          <w:bCs w:val="0"/>
          <w:sz w:val="24"/>
          <w:szCs w:val="24"/>
        </w:rPr>
        <w:t>液位控制仪传递信号，</w:t>
      </w:r>
      <w:r>
        <w:rPr>
          <w:rFonts w:hint="eastAsia" w:asciiTheme="minorEastAsia" w:hAnsiTheme="minorEastAsia" w:eastAsiaTheme="minorEastAsia" w:cstheme="minorEastAsia"/>
          <w:b w:val="0"/>
          <w:bCs w:val="0"/>
          <w:sz w:val="24"/>
        </w:rPr>
        <w:t>再经液位控制仪传递信号，</w:t>
      </w:r>
      <w:r>
        <w:rPr>
          <w:rFonts w:hint="eastAsia" w:asciiTheme="minorEastAsia" w:hAnsiTheme="minorEastAsia" w:eastAsiaTheme="minorEastAsia" w:cstheme="minorEastAsia"/>
          <w:b w:val="0"/>
          <w:bCs w:val="0"/>
          <w:sz w:val="24"/>
          <w:szCs w:val="24"/>
        </w:rPr>
        <w:t>由提升泵将污水提升至</w:t>
      </w:r>
      <w:r>
        <w:rPr>
          <w:rFonts w:hint="eastAsia" w:asciiTheme="minorEastAsia" w:hAnsiTheme="minorEastAsia" w:cstheme="minorEastAsia"/>
          <w:b w:val="0"/>
          <w:bCs w:val="0"/>
          <w:sz w:val="24"/>
          <w:szCs w:val="24"/>
          <w:lang w:eastAsia="zh-CN"/>
        </w:rPr>
        <w:t>一体化污水处理设备的</w:t>
      </w:r>
      <w:r>
        <w:rPr>
          <w:rFonts w:hint="eastAsia" w:asciiTheme="minorEastAsia" w:hAnsiTheme="minorEastAsia" w:eastAsiaTheme="minorEastAsia" w:cstheme="minorEastAsia"/>
          <w:b w:val="0"/>
          <w:bCs w:val="0"/>
          <w:sz w:val="24"/>
          <w:szCs w:val="24"/>
          <w:lang w:eastAsia="zh-CN"/>
        </w:rPr>
        <w:t>厌氧池生化系统</w:t>
      </w:r>
      <w:r>
        <w:rPr>
          <w:rFonts w:hint="eastAsia" w:asciiTheme="minorEastAsia" w:hAnsiTheme="minorEastAsia" w:eastAsiaTheme="minorEastAsia" w:cstheme="minorEastAsia"/>
          <w:b w:val="0"/>
          <w:bCs w:val="0"/>
          <w:sz w:val="24"/>
          <w:szCs w:val="24"/>
        </w:rPr>
        <w:t>，进行酸化分解和硝化反硝化，降低有机物浓度，去除部分氨氮，然后</w:t>
      </w:r>
      <w:r>
        <w:rPr>
          <w:rFonts w:hint="eastAsia" w:asciiTheme="minorEastAsia" w:hAnsiTheme="minorEastAsia" w:cstheme="minorEastAsia"/>
          <w:b w:val="0"/>
          <w:bCs w:val="0"/>
          <w:sz w:val="24"/>
          <w:szCs w:val="24"/>
          <w:lang w:eastAsia="zh-CN"/>
        </w:rPr>
        <w:t>通过导流装置</w:t>
      </w:r>
      <w:r>
        <w:rPr>
          <w:rFonts w:hint="eastAsia" w:asciiTheme="minorEastAsia" w:hAnsiTheme="minorEastAsia" w:eastAsiaTheme="minorEastAsia" w:cstheme="minorEastAsia"/>
          <w:b w:val="0"/>
          <w:bCs w:val="0"/>
          <w:sz w:val="24"/>
          <w:szCs w:val="24"/>
        </w:rPr>
        <w:t>自流至</w:t>
      </w:r>
      <w:r>
        <w:rPr>
          <w:rFonts w:hint="eastAsia" w:asciiTheme="minorEastAsia" w:hAnsiTheme="minorEastAsia" w:eastAsiaTheme="minorEastAsia" w:cstheme="minorEastAsia"/>
          <w:b w:val="0"/>
          <w:bCs w:val="0"/>
          <w:sz w:val="24"/>
          <w:szCs w:val="24"/>
          <w:lang w:eastAsia="zh-CN"/>
        </w:rPr>
        <w:t>好氧池生化系统</w:t>
      </w:r>
      <w:r>
        <w:rPr>
          <w:rFonts w:hint="eastAsia" w:asciiTheme="minorEastAsia" w:hAnsiTheme="minorEastAsia" w:eastAsiaTheme="minorEastAsia" w:cstheme="minorEastAsia"/>
          <w:b w:val="0"/>
          <w:bCs w:val="0"/>
          <w:sz w:val="24"/>
          <w:szCs w:val="24"/>
        </w:rPr>
        <w:t>进行好氧</w:t>
      </w:r>
      <w:r>
        <w:rPr>
          <w:rFonts w:hint="eastAsia" w:asciiTheme="minorEastAsia" w:hAnsiTheme="minorEastAsia" w:cstheme="minorEastAsia"/>
          <w:b w:val="0"/>
          <w:bCs w:val="0"/>
          <w:sz w:val="24"/>
          <w:szCs w:val="24"/>
          <w:lang w:eastAsia="zh-CN"/>
        </w:rPr>
        <w:t>接触</w:t>
      </w:r>
      <w:r>
        <w:rPr>
          <w:rFonts w:hint="eastAsia" w:asciiTheme="minorEastAsia" w:hAnsiTheme="minorEastAsia" w:eastAsiaTheme="minorEastAsia" w:cstheme="minorEastAsia"/>
          <w:b w:val="0"/>
          <w:bCs w:val="0"/>
          <w:sz w:val="24"/>
          <w:szCs w:val="24"/>
        </w:rPr>
        <w:t>生化反应，在此绝大部分有机污染物通过生物氧化、吸附得以降解，出水自流至</w:t>
      </w:r>
      <w:r>
        <w:rPr>
          <w:rFonts w:hint="eastAsia" w:asciiTheme="minorEastAsia" w:hAnsiTheme="minorEastAsia" w:cstheme="minorEastAsia"/>
          <w:b w:val="0"/>
          <w:bCs w:val="0"/>
          <w:sz w:val="24"/>
          <w:szCs w:val="24"/>
          <w:lang w:eastAsia="zh-CN"/>
        </w:rPr>
        <w:t>物理沉降池</w:t>
      </w:r>
      <w:r>
        <w:rPr>
          <w:rFonts w:hint="eastAsia" w:asciiTheme="minorEastAsia" w:hAnsiTheme="minorEastAsia" w:eastAsiaTheme="minorEastAsia" w:cstheme="minorEastAsia"/>
          <w:b w:val="0"/>
          <w:bCs w:val="0"/>
          <w:sz w:val="24"/>
          <w:szCs w:val="24"/>
        </w:rPr>
        <w:t>进行</w:t>
      </w:r>
      <w:r>
        <w:rPr>
          <w:rFonts w:hint="eastAsia" w:asciiTheme="minorEastAsia" w:hAnsiTheme="minorEastAsia" w:cstheme="minorEastAsia"/>
          <w:b w:val="0"/>
          <w:bCs w:val="0"/>
          <w:sz w:val="24"/>
          <w:szCs w:val="24"/>
          <w:lang w:eastAsia="zh-CN"/>
        </w:rPr>
        <w:t>物理沉降及</w:t>
      </w:r>
      <w:r>
        <w:rPr>
          <w:rFonts w:hint="eastAsia" w:asciiTheme="minorEastAsia" w:hAnsiTheme="minorEastAsia" w:eastAsiaTheme="minorEastAsia" w:cstheme="minorEastAsia"/>
          <w:b w:val="0"/>
          <w:bCs w:val="0"/>
          <w:sz w:val="24"/>
          <w:szCs w:val="24"/>
        </w:rPr>
        <w:t>过滤，</w:t>
      </w:r>
      <w:r>
        <w:rPr>
          <w:rFonts w:hint="eastAsia" w:asciiTheme="minorEastAsia" w:hAnsiTheme="minorEastAsia" w:cstheme="minorEastAsia"/>
          <w:b w:val="0"/>
          <w:bCs w:val="0"/>
          <w:sz w:val="24"/>
          <w:szCs w:val="24"/>
          <w:lang w:eastAsia="zh-CN"/>
        </w:rPr>
        <w:t>二沉池</w:t>
      </w:r>
      <w:r>
        <w:rPr>
          <w:rFonts w:hint="eastAsia" w:asciiTheme="minorEastAsia" w:hAnsiTheme="minorEastAsia" w:eastAsiaTheme="minorEastAsia" w:cstheme="minorEastAsia"/>
          <w:b w:val="0"/>
          <w:bCs w:val="0"/>
          <w:sz w:val="24"/>
          <w:szCs w:val="24"/>
        </w:rPr>
        <w:t>污水经过自流流至清水</w:t>
      </w:r>
      <w:r>
        <w:rPr>
          <w:rFonts w:hint="eastAsia" w:asciiTheme="minorEastAsia" w:hAnsiTheme="minorEastAsia" w:eastAsiaTheme="minorEastAsia" w:cstheme="minorEastAsia"/>
          <w:b w:val="0"/>
          <w:bCs w:val="0"/>
          <w:sz w:val="24"/>
          <w:szCs w:val="24"/>
          <w:lang w:eastAsia="zh-CN"/>
        </w:rPr>
        <w:t>沉淀</w:t>
      </w:r>
      <w:r>
        <w:rPr>
          <w:rFonts w:hint="eastAsia" w:asciiTheme="minorEastAsia" w:hAnsiTheme="minorEastAsia" w:eastAsiaTheme="minorEastAsia" w:cstheme="minorEastAsia"/>
          <w:b w:val="0"/>
          <w:bCs w:val="0"/>
          <w:sz w:val="24"/>
          <w:szCs w:val="24"/>
        </w:rPr>
        <w:t>池</w:t>
      </w:r>
      <w:r>
        <w:rPr>
          <w:rFonts w:hint="eastAsia" w:asciiTheme="minorEastAsia" w:hAnsiTheme="minorEastAsia" w:eastAsiaTheme="minorEastAsia" w:cstheme="minorEastAsia"/>
          <w:b w:val="0"/>
          <w:bCs w:val="0"/>
          <w:sz w:val="24"/>
          <w:szCs w:val="24"/>
          <w:lang w:eastAsia="zh-CN"/>
        </w:rPr>
        <w:t>进行二次污水</w:t>
      </w:r>
      <w:r>
        <w:rPr>
          <w:rFonts w:hint="eastAsia" w:asciiTheme="minorEastAsia" w:hAnsiTheme="minorEastAsia" w:cstheme="minorEastAsia"/>
          <w:b w:val="0"/>
          <w:bCs w:val="0"/>
          <w:sz w:val="24"/>
          <w:szCs w:val="24"/>
          <w:lang w:eastAsia="zh-CN"/>
        </w:rPr>
        <w:t>调节</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清水池进行最后一步沉淀作用后</w:t>
      </w:r>
      <w:r>
        <w:rPr>
          <w:rFonts w:hint="eastAsia" w:asciiTheme="minorEastAsia" w:hAnsiTheme="minorEastAsia" w:cstheme="minorEastAsia"/>
          <w:b w:val="0"/>
          <w:bCs w:val="0"/>
          <w:sz w:val="24"/>
          <w:szCs w:val="24"/>
          <w:lang w:val="en-US" w:eastAsia="zh-CN"/>
        </w:rPr>
        <w:t>使用</w:t>
      </w:r>
      <w:r>
        <w:rPr>
          <w:rFonts w:hint="eastAsia" w:asciiTheme="minorEastAsia" w:hAnsiTheme="minorEastAsia" w:eastAsiaTheme="minorEastAsia" w:cstheme="minorEastAsia"/>
          <w:b w:val="0"/>
          <w:bCs w:val="0"/>
          <w:sz w:val="24"/>
          <w:szCs w:val="24"/>
          <w:lang w:val="en-US" w:eastAsia="zh-CN"/>
        </w:rPr>
        <w:t>次氯酸钠药剂消毒，其目的为对污水中的病毒细菌进行灭菌抑制繁殖，每吨水需要药剂量约50g，最后</w:t>
      </w:r>
      <w:r>
        <w:rPr>
          <w:rFonts w:hint="eastAsia" w:asciiTheme="minorEastAsia" w:hAnsiTheme="minorEastAsia" w:eastAsiaTheme="minorEastAsia" w:cstheme="minorEastAsia"/>
          <w:b w:val="0"/>
          <w:bCs w:val="0"/>
          <w:sz w:val="24"/>
          <w:szCs w:val="24"/>
          <w:lang w:eastAsia="zh-CN"/>
        </w:rPr>
        <w:t>达到规定排放值或完全去除后</w:t>
      </w:r>
      <w:r>
        <w:rPr>
          <w:rFonts w:hint="eastAsia" w:asciiTheme="minorEastAsia" w:hAnsiTheme="minorEastAsia" w:eastAsiaTheme="minorEastAsia" w:cstheme="minorEastAsia"/>
          <w:b w:val="0"/>
          <w:bCs w:val="0"/>
          <w:sz w:val="24"/>
          <w:szCs w:val="24"/>
        </w:rPr>
        <w:t>达标排放。</w:t>
      </w:r>
    </w:p>
    <w:p w14:paraId="46B0EFF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4</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21DD271F">
      <w:pPr>
        <w:spacing w:line="360" w:lineRule="auto"/>
        <w:rPr>
          <w:rFonts w:ascii="宋体" w:hAnsi="宋体" w:eastAsia="宋体" w:cs="宋体"/>
          <w:b/>
          <w:bCs/>
          <w:sz w:val="24"/>
        </w:rPr>
      </w:pPr>
      <w:r>
        <w:rPr>
          <w:rFonts w:hint="eastAsia" w:ascii="宋体" w:hAnsi="宋体" w:eastAsia="宋体" w:cs="宋体"/>
          <w:b/>
          <w:bCs/>
          <w:sz w:val="24"/>
        </w:rPr>
        <w:t>（1）格栅井</w:t>
      </w:r>
    </w:p>
    <w:p w14:paraId="6C207363">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8461219">
      <w:pPr>
        <w:spacing w:line="360" w:lineRule="auto"/>
        <w:ind w:firstLine="480" w:firstLineChars="200"/>
        <w:rPr>
          <w:rFonts w:ascii="宋体" w:hAnsi="宋体" w:eastAsia="宋体" w:cs="宋体"/>
          <w:b/>
          <w:bCs/>
          <w:sz w:val="24"/>
        </w:rPr>
      </w:pPr>
      <w:r>
        <w:rPr>
          <w:rFonts w:hint="eastAsia" w:ascii="宋体" w:hAnsi="宋体" w:eastAsia="宋体" w:cs="宋体"/>
          <w:sz w:val="24"/>
        </w:rPr>
        <w:t>在污水进入调节池前设置一道格栅，用以去除污水中的软性缠绕物、较大固颗粒杂物及飘浮物，从而保护后续工作水泵使用寿命并降低系统处理工作负荷。</w:t>
      </w:r>
    </w:p>
    <w:p w14:paraId="40B5484C">
      <w:pPr>
        <w:numPr>
          <w:ilvl w:val="0"/>
          <w:numId w:val="4"/>
        </w:numPr>
        <w:spacing w:line="360" w:lineRule="auto"/>
        <w:rPr>
          <w:rFonts w:ascii="宋体" w:hAnsi="宋体" w:eastAsia="宋体" w:cs="宋体"/>
          <w:b/>
          <w:bCs/>
          <w:sz w:val="24"/>
        </w:rPr>
      </w:pPr>
      <w:r>
        <w:rPr>
          <w:rFonts w:hint="eastAsia" w:ascii="宋体" w:hAnsi="宋体" w:eastAsia="宋体" w:cs="宋体"/>
          <w:b/>
          <w:bCs/>
          <w:sz w:val="24"/>
        </w:rPr>
        <w:t>化粪池</w:t>
      </w:r>
    </w:p>
    <w:p w14:paraId="5685FB4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46D84D78">
      <w:pPr>
        <w:spacing w:line="360" w:lineRule="auto"/>
        <w:ind w:firstLine="480" w:firstLineChars="200"/>
        <w:rPr>
          <w:rFonts w:ascii="宋体" w:hAnsi="宋体" w:eastAsia="宋体" w:cs="宋体"/>
          <w:sz w:val="24"/>
        </w:rPr>
      </w:pPr>
      <w:r>
        <w:rPr>
          <w:rFonts w:hint="eastAsia" w:ascii="宋体" w:hAnsi="宋体" w:eastAsia="宋体" w:cs="宋体"/>
          <w:sz w:val="24"/>
        </w:rPr>
        <w:t>化粪池是利用沉淀和厌氧发酵原理去除生活污水中悬浮性有机物的处理设备。高效波纹玻璃钢化粪器内部设有隔板，隔板上的孔上下错位，不易形成短流，</w:t>
      </w:r>
    </w:p>
    <w:p w14:paraId="7F8E743D">
      <w:pPr>
        <w:spacing w:line="360" w:lineRule="auto"/>
        <w:rPr>
          <w:rFonts w:ascii="宋体" w:hAnsi="宋体" w:eastAsia="宋体" w:cs="宋体"/>
          <w:sz w:val="24"/>
        </w:rPr>
      </w:pPr>
      <w:r>
        <w:rPr>
          <w:rFonts w:hint="eastAsia" w:ascii="宋体" w:hAnsi="宋体" w:eastAsia="宋体" w:cs="宋体"/>
          <w:sz w:val="24"/>
        </w:rPr>
        <w:t>并将整下罐体分成三部分；一级厌氧室、二级厌氧室和澄清室，一级、二级厌氧</w:t>
      </w:r>
    </w:p>
    <w:p w14:paraId="1715380E">
      <w:pPr>
        <w:spacing w:line="360" w:lineRule="auto"/>
        <w:rPr>
          <w:rFonts w:ascii="宋体" w:hAnsi="宋体" w:eastAsia="宋体" w:cs="宋体"/>
          <w:sz w:val="24"/>
        </w:rPr>
      </w:pPr>
      <w:r>
        <w:rPr>
          <w:rFonts w:hint="eastAsia" w:ascii="宋体" w:hAnsi="宋体" w:eastAsia="宋体" w:cs="宋体"/>
          <w:sz w:val="24"/>
        </w:rPr>
        <w:t>室底部相通，内部加有“MDS专用特型填料”。这样的分隔减少了污水与污泥的接触时间，使酸性发酵和碱性发酵两个过程互不干扰，同时填料的存在增加了污水污泥与厌氧菌的接触表面积，大大提高了反应效率。</w:t>
      </w:r>
    </w:p>
    <w:p w14:paraId="6D717681">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45AFC0CF">
      <w:pPr>
        <w:spacing w:line="360" w:lineRule="auto"/>
        <w:ind w:firstLine="480" w:firstLineChars="200"/>
        <w:rPr>
          <w:rFonts w:ascii="宋体" w:hAnsi="宋体" w:eastAsia="宋体" w:cs="宋体"/>
          <w:sz w:val="24"/>
        </w:rPr>
      </w:pPr>
      <w:r>
        <w:rPr>
          <w:rFonts w:hint="eastAsia" w:ascii="宋体" w:hAnsi="宋体" w:eastAsia="宋体" w:cs="宋体"/>
          <w:sz w:val="24"/>
        </w:rPr>
        <w:t>化粪池设计为玻璃钢或混凝土。</w:t>
      </w:r>
    </w:p>
    <w:p w14:paraId="3DA449DD">
      <w:pPr>
        <w:spacing w:line="360" w:lineRule="auto"/>
        <w:rPr>
          <w:rFonts w:hint="eastAsia" w:ascii="宋体" w:hAnsi="宋体" w:eastAsia="宋体" w:cs="宋体"/>
          <w:b/>
          <w:bCs/>
          <w:sz w:val="24"/>
        </w:rPr>
      </w:pPr>
    </w:p>
    <w:p w14:paraId="70AD46E4">
      <w:pPr>
        <w:spacing w:line="360" w:lineRule="auto"/>
        <w:rPr>
          <w:rFonts w:hint="eastAsia" w:ascii="宋体" w:hAnsi="宋体" w:eastAsia="宋体" w:cs="宋体"/>
          <w:b/>
          <w:bCs/>
          <w:sz w:val="24"/>
        </w:rPr>
      </w:pPr>
    </w:p>
    <w:p w14:paraId="76B7169C">
      <w:pPr>
        <w:spacing w:line="360" w:lineRule="auto"/>
        <w:rPr>
          <w:rFonts w:ascii="宋体" w:hAnsi="宋体" w:eastAsia="宋体" w:cs="宋体"/>
          <w:b/>
          <w:bCs/>
          <w:sz w:val="24"/>
        </w:rPr>
      </w:pPr>
      <w:r>
        <w:rPr>
          <w:rFonts w:hint="eastAsia" w:ascii="宋体" w:hAnsi="宋体" w:eastAsia="宋体" w:cs="宋体"/>
          <w:b/>
          <w:bCs/>
          <w:sz w:val="24"/>
        </w:rPr>
        <w:t>（3）污水提升水泵</w:t>
      </w:r>
    </w:p>
    <w:p w14:paraId="662D03E5">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3A21D839">
      <w:pPr>
        <w:spacing w:line="360" w:lineRule="auto"/>
        <w:ind w:firstLine="480" w:firstLineChars="200"/>
        <w:rPr>
          <w:rFonts w:ascii="宋体" w:hAnsi="宋体" w:eastAsia="宋体" w:cs="宋体"/>
          <w:sz w:val="24"/>
        </w:rPr>
      </w:pPr>
      <w:r>
        <w:rPr>
          <w:rFonts w:hint="eastAsia" w:ascii="宋体" w:hAnsi="宋体" w:eastAsia="宋体" w:cs="宋体"/>
          <w:sz w:val="24"/>
        </w:rPr>
        <w:t>化粪池内设置潜污泵1台，经污泥硝化反应污水提升至后级处理。</w:t>
      </w:r>
    </w:p>
    <w:p w14:paraId="3745B529">
      <w:pPr>
        <w:spacing w:line="360" w:lineRule="auto"/>
        <w:rPr>
          <w:rFonts w:ascii="宋体" w:hAnsi="宋体" w:eastAsia="宋体" w:cs="宋体"/>
          <w:b/>
          <w:bCs/>
          <w:sz w:val="24"/>
        </w:rPr>
      </w:pPr>
      <w:r>
        <w:rPr>
          <w:rFonts w:hint="eastAsia" w:ascii="宋体" w:hAnsi="宋体" w:eastAsia="宋体" w:cs="宋体"/>
          <w:b/>
          <w:bCs/>
          <w:sz w:val="24"/>
        </w:rPr>
        <w:t>（4）A级生物处理池（缺氧池）</w:t>
      </w:r>
    </w:p>
    <w:p w14:paraId="64AEFA80">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F8DB072">
      <w:pPr>
        <w:spacing w:line="360" w:lineRule="auto"/>
        <w:ind w:firstLine="480" w:firstLineChars="200"/>
        <w:rPr>
          <w:rFonts w:ascii="宋体" w:hAnsi="宋体" w:eastAsia="宋体" w:cs="宋体"/>
          <w:sz w:val="24"/>
        </w:rPr>
      </w:pPr>
      <w:r>
        <w:rPr>
          <w:rFonts w:hint="eastAsia" w:ascii="宋体" w:hAnsi="宋体" w:eastAsia="宋体" w:cs="宋体"/>
          <w:sz w:val="24"/>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94510D5">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205A7340">
      <w:pPr>
        <w:spacing w:line="360" w:lineRule="auto"/>
        <w:ind w:firstLine="480" w:firstLineChars="200"/>
        <w:rPr>
          <w:rFonts w:ascii="宋体" w:hAnsi="宋体" w:eastAsia="宋体" w:cs="宋体"/>
          <w:sz w:val="24"/>
        </w:rPr>
      </w:pPr>
      <w:r>
        <w:rPr>
          <w:rFonts w:hint="eastAsia" w:ascii="宋体" w:hAnsi="宋体" w:eastAsia="宋体" w:cs="宋体"/>
          <w:sz w:val="24"/>
        </w:rPr>
        <w:t>内置高效生物弹性填料，又具有水解酸化功能，同时可调节成为O级生物氧化池，以增加生化停留时间,提高处理效率。</w:t>
      </w:r>
    </w:p>
    <w:p w14:paraId="41DC5937">
      <w:pPr>
        <w:spacing w:line="360" w:lineRule="auto"/>
        <w:ind w:firstLine="480" w:firstLineChars="200"/>
        <w:rPr>
          <w:rFonts w:ascii="宋体" w:hAnsi="宋体" w:eastAsia="宋体" w:cs="宋体"/>
          <w:sz w:val="24"/>
        </w:rPr>
      </w:pPr>
      <w:r>
        <w:rPr>
          <w:rFonts w:hint="eastAsia" w:ascii="宋体" w:hAnsi="宋体" w:eastAsia="宋体" w:cs="宋体"/>
          <w:sz w:val="24"/>
        </w:rPr>
        <w:t>该池设计为碳钢结构的箱体。</w:t>
      </w:r>
    </w:p>
    <w:p w14:paraId="7A23EF32">
      <w:pPr>
        <w:spacing w:line="360" w:lineRule="auto"/>
        <w:rPr>
          <w:rFonts w:ascii="宋体" w:hAnsi="宋体" w:eastAsia="宋体" w:cs="宋体"/>
          <w:b/>
          <w:bCs/>
          <w:sz w:val="24"/>
        </w:rPr>
      </w:pPr>
      <w:r>
        <w:rPr>
          <w:rFonts w:hint="eastAsia" w:ascii="宋体" w:hAnsi="宋体" w:eastAsia="宋体" w:cs="宋体"/>
          <w:b/>
          <w:bCs/>
          <w:sz w:val="24"/>
        </w:rPr>
        <w:t>（5）Ｏ级生物处理池（生物接触氧化池）</w:t>
      </w:r>
    </w:p>
    <w:p w14:paraId="43DBF93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7898C31">
      <w:pPr>
        <w:spacing w:line="360" w:lineRule="auto"/>
        <w:ind w:firstLine="480" w:firstLineChars="200"/>
        <w:rPr>
          <w:rFonts w:ascii="宋体" w:hAnsi="宋体" w:eastAsia="宋体" w:cs="宋体"/>
          <w:sz w:val="24"/>
        </w:rPr>
      </w:pPr>
      <w:r>
        <w:rPr>
          <w:rFonts w:hint="eastAsia" w:ascii="宋体" w:hAnsi="宋体" w:eastAsia="宋体" w:cs="宋体"/>
          <w:sz w:val="24"/>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5D3C5E84">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5EAA255F">
      <w:pPr>
        <w:spacing w:line="360" w:lineRule="auto"/>
        <w:ind w:firstLine="480" w:firstLineChars="200"/>
        <w:rPr>
          <w:rFonts w:ascii="宋体" w:hAnsi="宋体" w:eastAsia="宋体" w:cs="宋体"/>
          <w:sz w:val="24"/>
        </w:rPr>
      </w:pPr>
      <w:r>
        <w:rPr>
          <w:rFonts w:hint="eastAsia" w:ascii="宋体" w:hAnsi="宋体" w:eastAsia="宋体" w:cs="宋体"/>
          <w:sz w:val="24"/>
        </w:rPr>
        <w:t>该池由池体、填料、布水装置和充氧曝气系统等部分组成。该池以生物膜法为主，兼有活性污泥法的特点。</w:t>
      </w:r>
    </w:p>
    <w:p w14:paraId="24935865">
      <w:pPr>
        <w:spacing w:line="360" w:lineRule="auto"/>
        <w:ind w:firstLine="480" w:firstLineChars="200"/>
        <w:rPr>
          <w:rFonts w:ascii="宋体" w:hAnsi="宋体" w:eastAsia="宋体" w:cs="宋体"/>
          <w:sz w:val="24"/>
        </w:rPr>
      </w:pPr>
      <w:r>
        <w:rPr>
          <w:rFonts w:hint="eastAsia" w:ascii="宋体" w:hAnsi="宋体" w:eastAsia="宋体" w:cs="宋体"/>
          <w:sz w:val="24"/>
        </w:rPr>
        <w:t>池中填料采用弹性立体组合填料，该填料具有比表面积大，使用寿命长，易挂膜耐腐蚀不结团堵塞。填料在水中自由舒展，对水中气泡作多层次切割，更相对增加了曝气效果，填料成笼式安装，拆卸、检修方便。</w:t>
      </w:r>
    </w:p>
    <w:p w14:paraId="25003F73">
      <w:pPr>
        <w:spacing w:line="360" w:lineRule="auto"/>
        <w:ind w:firstLine="480" w:firstLineChars="200"/>
        <w:rPr>
          <w:rFonts w:ascii="宋体" w:hAnsi="宋体" w:eastAsia="宋体" w:cs="宋体"/>
          <w:sz w:val="24"/>
        </w:rPr>
      </w:pPr>
      <w:r>
        <w:rPr>
          <w:rFonts w:hint="eastAsia" w:ascii="宋体" w:hAnsi="宋体" w:eastAsia="宋体" w:cs="宋体"/>
          <w:sz w:val="24"/>
        </w:rPr>
        <w:t>使水质降解成梯度，达到良好的处理效果，同时设计采用相应导流紊流措施，使整体设计更趋合理化。</w:t>
      </w:r>
    </w:p>
    <w:p w14:paraId="68599BEB">
      <w:pPr>
        <w:spacing w:line="360" w:lineRule="auto"/>
        <w:ind w:firstLine="480" w:firstLineChars="200"/>
        <w:rPr>
          <w:rFonts w:ascii="宋体" w:hAnsi="宋体" w:eastAsia="宋体" w:cs="宋体"/>
          <w:sz w:val="24"/>
        </w:rPr>
      </w:pPr>
      <w:r>
        <w:rPr>
          <w:rFonts w:hint="eastAsia" w:ascii="宋体" w:hAnsi="宋体" w:eastAsia="宋体" w:cs="宋体"/>
          <w:sz w:val="24"/>
        </w:rPr>
        <w:t>池中曝气管路选用优质ABS管，耐腐蚀。曝气头选用微孔曝气头，不堵塞 ，氧利用率高。</w:t>
      </w:r>
    </w:p>
    <w:p w14:paraId="6DE5C37F">
      <w:pPr>
        <w:spacing w:line="360" w:lineRule="auto"/>
        <w:ind w:firstLine="480" w:firstLineChars="200"/>
        <w:rPr>
          <w:rFonts w:ascii="宋体" w:hAnsi="宋体" w:eastAsia="宋体" w:cs="宋体"/>
          <w:sz w:val="24"/>
        </w:rPr>
      </w:pPr>
      <w:r>
        <w:rPr>
          <w:rFonts w:hint="eastAsia" w:ascii="宋体" w:hAnsi="宋体" w:eastAsia="宋体" w:cs="宋体"/>
          <w:sz w:val="24"/>
        </w:rPr>
        <w:t>该池设计为钢结构的箱体。</w:t>
      </w:r>
    </w:p>
    <w:p w14:paraId="0D1E40B7">
      <w:pPr>
        <w:spacing w:line="360" w:lineRule="auto"/>
        <w:rPr>
          <w:rFonts w:ascii="宋体" w:hAnsi="宋体" w:eastAsia="宋体" w:cs="宋体"/>
          <w:b/>
          <w:bCs/>
          <w:sz w:val="24"/>
        </w:rPr>
      </w:pPr>
      <w:r>
        <w:rPr>
          <w:rFonts w:hint="eastAsia" w:ascii="宋体" w:hAnsi="宋体" w:eastAsia="宋体" w:cs="宋体"/>
          <w:b/>
          <w:bCs/>
          <w:sz w:val="24"/>
        </w:rPr>
        <w:t>（6）</w:t>
      </w:r>
      <w:r>
        <w:rPr>
          <w:rFonts w:hint="eastAsia" w:ascii="宋体" w:hAnsi="宋体" w:eastAsia="宋体" w:cs="宋体"/>
          <w:b/>
          <w:bCs/>
          <w:sz w:val="24"/>
          <w:lang w:eastAsia="zh-CN"/>
        </w:rPr>
        <w:t>物理沉降</w:t>
      </w:r>
      <w:r>
        <w:rPr>
          <w:rFonts w:hint="eastAsia" w:ascii="宋体" w:hAnsi="宋体" w:eastAsia="宋体" w:cs="宋体"/>
          <w:b/>
          <w:bCs/>
          <w:sz w:val="24"/>
        </w:rPr>
        <w:t>池</w:t>
      </w:r>
    </w:p>
    <w:p w14:paraId="1AD1C1E8">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斜板填料</w:t>
      </w:r>
      <w:r>
        <w:rPr>
          <w:rFonts w:hint="eastAsia" w:ascii="宋体" w:hAnsi="宋体" w:eastAsia="宋体" w:cs="宋体"/>
          <w:sz w:val="24"/>
        </w:rPr>
        <w:t>描述</w:t>
      </w:r>
    </w:p>
    <w:p w14:paraId="57209D60">
      <w:pPr>
        <w:spacing w:line="360" w:lineRule="auto"/>
        <w:ind w:firstLine="480" w:firstLineChars="200"/>
        <w:rPr>
          <w:rFonts w:ascii="宋体" w:hAnsi="宋体" w:eastAsia="宋体" w:cs="宋体"/>
          <w:sz w:val="24"/>
          <w:szCs w:val="24"/>
        </w:rPr>
      </w:pPr>
      <w:r>
        <w:rPr>
          <w:rFonts w:ascii="Arial" w:hAnsi="Arial" w:eastAsia="宋体" w:cs="Arial"/>
          <w:i w:val="0"/>
          <w:iCs w:val="0"/>
          <w:caps w:val="0"/>
          <w:color w:val="333333"/>
          <w:spacing w:val="0"/>
          <w:sz w:val="24"/>
          <w:szCs w:val="24"/>
          <w:shd w:val="clear" w:fill="FFFFFF"/>
        </w:rPr>
        <w:t>组装形式的斜管和直管两种形式。蜂窝斜管填料主要用于各种沉淀和除砂作用。是近十年来在给排水工程中采用最广泛而且成为一项水处理装置。它适用范围广，处理效果高，占地面积小等优点。适用于进水口除砂，一般</w:t>
      </w:r>
      <w:r>
        <w:rPr>
          <w:rFonts w:hint="eastAsia" w:ascii="Arial" w:hAnsi="Arial" w:eastAsia="宋体" w:cs="Arial"/>
          <w:i w:val="0"/>
          <w:iCs w:val="0"/>
          <w:caps w:val="0"/>
          <w:color w:val="333333"/>
          <w:spacing w:val="0"/>
          <w:sz w:val="24"/>
          <w:szCs w:val="24"/>
          <w:shd w:val="clear" w:fill="FFFFFF"/>
          <w:lang w:eastAsia="zh-CN"/>
        </w:rPr>
        <w:t>污水杂质</w:t>
      </w:r>
      <w:r>
        <w:rPr>
          <w:rFonts w:ascii="Arial" w:hAnsi="Arial" w:eastAsia="宋体" w:cs="Arial"/>
          <w:i w:val="0"/>
          <w:iCs w:val="0"/>
          <w:caps w:val="0"/>
          <w:color w:val="333333"/>
          <w:spacing w:val="0"/>
          <w:sz w:val="24"/>
          <w:szCs w:val="24"/>
          <w:shd w:val="clear" w:fill="FFFFFF"/>
        </w:rPr>
        <w:t>沉淀、污</w:t>
      </w:r>
      <w:r>
        <w:rPr>
          <w:rFonts w:hint="eastAsia" w:ascii="Arial" w:hAnsi="Arial" w:eastAsia="宋体" w:cs="Arial"/>
          <w:i w:val="0"/>
          <w:iCs w:val="0"/>
          <w:caps w:val="0"/>
          <w:color w:val="333333"/>
          <w:spacing w:val="0"/>
          <w:sz w:val="24"/>
          <w:szCs w:val="24"/>
          <w:shd w:val="clear" w:fill="FFFFFF"/>
          <w:lang w:eastAsia="zh-CN"/>
        </w:rPr>
        <w:t>污泥</w:t>
      </w:r>
      <w:r>
        <w:rPr>
          <w:rFonts w:ascii="Arial" w:hAnsi="Arial" w:eastAsia="宋体" w:cs="Arial"/>
          <w:i w:val="0"/>
          <w:iCs w:val="0"/>
          <w:caps w:val="0"/>
          <w:color w:val="333333"/>
          <w:spacing w:val="0"/>
          <w:sz w:val="24"/>
          <w:szCs w:val="24"/>
          <w:shd w:val="clear" w:fill="FFFFFF"/>
        </w:rPr>
        <w:t>沉淀、隔油以及尾张浓缩等处理，即适用于新建工程，又适用于现有旧池的改造，均能取得良好的经济效益。</w:t>
      </w:r>
    </w:p>
    <w:p w14:paraId="1ECB710E">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509A6E47">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有效进行固液分离，将污水中杂质通过蜂窝斜板倾斜原理进行截留，同时缓和前段氧化池污泥自留导致污水浑浊，多余污泥可通过回流泵回流至厌氧池继续消化反应工作。</w:t>
      </w:r>
    </w:p>
    <w:p w14:paraId="4520C50E">
      <w:pPr>
        <w:spacing w:line="360" w:lineRule="auto"/>
        <w:rPr>
          <w:rFonts w:ascii="宋体" w:hAnsi="宋体" w:eastAsia="宋体" w:cs="宋体"/>
          <w:b/>
          <w:bCs/>
          <w:sz w:val="24"/>
        </w:rPr>
      </w:pPr>
      <w:r>
        <w:rPr>
          <w:rFonts w:hint="eastAsia" w:ascii="宋体" w:hAnsi="宋体" w:eastAsia="宋体" w:cs="宋体"/>
          <w:b/>
          <w:bCs/>
          <w:sz w:val="24"/>
        </w:rPr>
        <w:t>（7）清水</w:t>
      </w:r>
      <w:r>
        <w:rPr>
          <w:rFonts w:hint="eastAsia" w:ascii="宋体" w:hAnsi="宋体" w:eastAsia="宋体" w:cs="宋体"/>
          <w:b/>
          <w:bCs/>
          <w:sz w:val="24"/>
          <w:lang w:eastAsia="zh-CN"/>
        </w:rPr>
        <w:t>消毒</w:t>
      </w:r>
      <w:r>
        <w:rPr>
          <w:rFonts w:hint="eastAsia" w:ascii="宋体" w:hAnsi="宋体" w:eastAsia="宋体" w:cs="宋体"/>
          <w:b/>
          <w:bCs/>
          <w:sz w:val="24"/>
        </w:rPr>
        <w:t>池</w:t>
      </w:r>
    </w:p>
    <w:p w14:paraId="4F510387">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7D7B6DE8">
      <w:pPr>
        <w:spacing w:line="360" w:lineRule="auto"/>
        <w:ind w:firstLine="480" w:firstLineChars="200"/>
        <w:rPr>
          <w:rFonts w:ascii="宋体" w:hAnsi="宋体" w:eastAsia="宋体" w:cs="宋体"/>
          <w:sz w:val="24"/>
        </w:rPr>
      </w:pPr>
      <w:r>
        <w:rPr>
          <w:rFonts w:hint="eastAsia" w:ascii="宋体" w:hAnsi="宋体" w:eastAsia="宋体" w:cs="宋体"/>
          <w:sz w:val="24"/>
        </w:rPr>
        <w:t>清水池即消毒池。该池按消毒池设计，内设消毒装置，导流板。MBR膜池出</w:t>
      </w:r>
    </w:p>
    <w:p w14:paraId="15E03641">
      <w:pPr>
        <w:spacing w:line="360" w:lineRule="auto"/>
        <w:ind w:firstLine="480" w:firstLineChars="200"/>
        <w:rPr>
          <w:rFonts w:hint="eastAsia" w:ascii="宋体" w:hAnsi="宋体" w:eastAsia="宋体" w:cs="宋体"/>
          <w:sz w:val="24"/>
        </w:rPr>
      </w:pPr>
      <w:r>
        <w:rPr>
          <w:rFonts w:hint="eastAsia" w:ascii="宋体" w:hAnsi="宋体" w:eastAsia="宋体" w:cs="宋体"/>
          <w:sz w:val="24"/>
        </w:rPr>
        <w:t>水流至消毒池进行消毒。</w:t>
      </w:r>
    </w:p>
    <w:p w14:paraId="1DB53D8A">
      <w:pPr>
        <w:spacing w:line="360" w:lineRule="auto"/>
        <w:ind w:firstLine="480" w:firstLineChars="200"/>
        <w:rPr>
          <w:rFonts w:hint="eastAsia" w:ascii="宋体" w:hAnsi="宋体" w:eastAsia="宋体" w:cs="宋体"/>
          <w:sz w:val="24"/>
        </w:rPr>
      </w:pPr>
      <w:r>
        <w:rPr>
          <w:rFonts w:hint="eastAsia" w:ascii="宋体" w:hAnsi="宋体" w:eastAsia="宋体" w:cs="宋体"/>
          <w:sz w:val="24"/>
        </w:rPr>
        <w:t>该池设计为钢结构的箱体。</w:t>
      </w:r>
    </w:p>
    <w:p w14:paraId="27944FED">
      <w:pPr>
        <w:numPr>
          <w:ilvl w:val="0"/>
          <w:numId w:val="0"/>
        </w:numPr>
        <w:spacing w:line="360" w:lineRule="auto"/>
        <w:rPr>
          <w:rFonts w:hint="eastAsia" w:ascii="宋体" w:hAnsi="宋体" w:eastAsia="宋体" w:cs="宋体"/>
          <w:b/>
          <w:bCs/>
          <w:sz w:val="24"/>
          <w:lang w:eastAsia="zh-CN"/>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8</w:t>
      </w:r>
      <w:r>
        <w:rPr>
          <w:rFonts w:hint="eastAsia" w:ascii="宋体" w:hAnsi="宋体" w:eastAsia="宋体" w:cs="宋体"/>
          <w:b/>
          <w:bCs/>
          <w:sz w:val="24"/>
          <w:lang w:eastAsia="zh-CN"/>
        </w:rPr>
        <w:t>）次氯酸钠投加器</w:t>
      </w:r>
    </w:p>
    <w:p w14:paraId="0B7DD83E">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设置目的：</w:t>
      </w:r>
    </w:p>
    <w:p w14:paraId="65539707">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利用次氯酸的强氧化性对污水进行消毒杀菌，其次可以对MBR膜池反洗作用时起到软化膜丝并保护MBR膜，使得使用寿命延长。</w:t>
      </w:r>
    </w:p>
    <w:p w14:paraId="4EE49B8D">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设计特点：</w:t>
      </w:r>
    </w:p>
    <w:p w14:paraId="4A934597">
      <w:pPr>
        <w:numPr>
          <w:ilvl w:val="0"/>
          <w:numId w:val="0"/>
        </w:numPr>
        <w:spacing w:line="360" w:lineRule="auto"/>
        <w:ind w:firstLine="481"/>
        <w:rPr>
          <w:rFonts w:hint="eastAsia" w:ascii="宋体" w:hAnsi="宋体" w:eastAsia="宋体" w:cs="宋体"/>
          <w:sz w:val="24"/>
          <w:lang w:eastAsia="zh-CN"/>
        </w:rPr>
      </w:pPr>
      <w:r>
        <w:rPr>
          <w:rFonts w:hint="eastAsia" w:ascii="宋体" w:hAnsi="宋体" w:eastAsia="宋体" w:cs="宋体"/>
          <w:b w:val="0"/>
          <w:bCs w:val="0"/>
          <w:sz w:val="24"/>
          <w:lang w:val="en-US" w:eastAsia="zh-CN"/>
        </w:rPr>
        <w:t>次氯酸钠投加器为PP塑料成套设备。</w:t>
      </w:r>
    </w:p>
    <w:p w14:paraId="50DB557A">
      <w:pPr>
        <w:spacing w:line="360" w:lineRule="auto"/>
        <w:rPr>
          <w:rFonts w:ascii="宋体" w:hAnsi="宋体" w:eastAsia="宋体" w:cs="宋体"/>
          <w:b/>
          <w:bCs/>
          <w:sz w:val="24"/>
        </w:rPr>
      </w:pPr>
      <w:r>
        <w:rPr>
          <w:rFonts w:hint="eastAsia" w:ascii="宋体" w:hAnsi="宋体" w:eastAsia="宋体" w:cs="宋体"/>
          <w:b/>
          <w:bCs/>
          <w:sz w:val="24"/>
        </w:rPr>
        <w:t>（</w:t>
      </w:r>
      <w:r>
        <w:rPr>
          <w:rFonts w:hint="eastAsia" w:ascii="宋体" w:hAnsi="宋体" w:eastAsia="宋体" w:cs="宋体"/>
          <w:b/>
          <w:bCs/>
          <w:sz w:val="24"/>
          <w:lang w:val="en-US" w:eastAsia="zh-CN"/>
        </w:rPr>
        <w:t>9</w:t>
      </w:r>
      <w:r>
        <w:rPr>
          <w:rFonts w:hint="eastAsia" w:ascii="宋体" w:hAnsi="宋体" w:eastAsia="宋体" w:cs="宋体"/>
          <w:b/>
          <w:bCs/>
          <w:sz w:val="24"/>
        </w:rPr>
        <w:t>）自动控制柜</w:t>
      </w:r>
    </w:p>
    <w:p w14:paraId="53C84032">
      <w:pPr>
        <w:spacing w:line="360" w:lineRule="auto"/>
        <w:ind w:firstLine="480" w:firstLineChars="200"/>
        <w:rPr>
          <w:rFonts w:ascii="宋体" w:hAnsi="宋体" w:eastAsia="宋体" w:cs="宋体"/>
          <w:b/>
          <w:bCs/>
          <w:sz w:val="30"/>
          <w:szCs w:val="30"/>
        </w:rPr>
      </w:pPr>
      <w:r>
        <w:rPr>
          <w:rFonts w:hint="eastAsia" w:ascii="宋体" w:hAnsi="宋体" w:eastAsia="宋体" w:cs="宋体"/>
          <w:sz w:val="24"/>
        </w:rPr>
        <w:t>全程由手自一体电控柜进行全自动、手动自由转换控制运行。</w:t>
      </w:r>
    </w:p>
    <w:p w14:paraId="1FF3B31D">
      <w:pPr>
        <w:spacing w:line="360" w:lineRule="auto"/>
        <w:rPr>
          <w:rFonts w:hint="eastAsia" w:ascii="宋体" w:hAnsi="宋体" w:eastAsia="宋体" w:cs="宋体"/>
          <w:b/>
          <w:bCs/>
          <w:sz w:val="30"/>
          <w:szCs w:val="30"/>
          <w:lang w:eastAsia="zh-CN"/>
        </w:rPr>
      </w:pPr>
    </w:p>
    <w:p w14:paraId="1C991A7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5</w:t>
      </w:r>
      <w:r>
        <w:rPr>
          <w:rFonts w:hint="eastAsia" w:ascii="宋体" w:hAnsi="宋体" w:eastAsia="宋体" w:cs="宋体"/>
          <w:b/>
          <w:bCs/>
          <w:sz w:val="30"/>
          <w:szCs w:val="30"/>
          <w:lang w:eastAsia="zh-CN"/>
        </w:rPr>
        <w:t>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04465A46">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物理沉淀系统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r>
        <w:rPr>
          <w:rFonts w:hint="eastAsia" w:ascii="宋体" w:hAnsi="宋体" w:eastAsia="宋体" w:cs="宋体"/>
          <w:sz w:val="24"/>
          <w:lang w:eastAsia="zh-CN"/>
        </w:rPr>
        <w:t>”</w:t>
      </w:r>
      <w:r>
        <w:rPr>
          <w:rFonts w:ascii="宋体" w:hAnsi="宋体" w:eastAsia="宋体" w:cs="宋体"/>
          <w:sz w:val="24"/>
        </w:rPr>
        <w:t>处理工艺，具有良好的去除污水中的有机物和较好的脱氮功能，以满足排放标准的要求；</w:t>
      </w:r>
    </w:p>
    <w:p w14:paraId="219EF2D5">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1C18D220">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64EDDAB2">
      <w:pPr>
        <w:spacing w:line="360" w:lineRule="auto"/>
        <w:ind w:firstLine="480" w:firstLineChars="200"/>
        <w:rPr>
          <w:rFonts w:ascii="宋体" w:hAnsi="宋体" w:eastAsia="宋体" w:cs="宋体"/>
          <w:sz w:val="24"/>
        </w:rPr>
      </w:pPr>
      <w:r>
        <w:rPr>
          <w:rFonts w:ascii="宋体" w:hAnsi="宋体" w:eastAsia="宋体" w:cs="宋体"/>
          <w:sz w:val="24"/>
        </w:rPr>
        <w:t>◙ 采用新型填料，</w:t>
      </w:r>
      <w:r>
        <w:rPr>
          <w:rFonts w:hint="eastAsia" w:ascii="宋体" w:hAnsi="宋体" w:eastAsia="宋体" w:cs="宋体"/>
          <w:sz w:val="24"/>
          <w:lang w:eastAsia="zh-CN"/>
        </w:rPr>
        <w:t>填料</w:t>
      </w:r>
      <w:r>
        <w:rPr>
          <w:rFonts w:ascii="宋体" w:hAnsi="宋体" w:eastAsia="宋体" w:cs="宋体"/>
          <w:sz w:val="24"/>
        </w:rPr>
        <w:t>寿命长，处理见效快；</w:t>
      </w:r>
    </w:p>
    <w:p w14:paraId="2BE007F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5AE66576">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17E19527">
      <w:pPr>
        <w:spacing w:line="360" w:lineRule="auto"/>
        <w:rPr>
          <w:rFonts w:ascii="宋体" w:hAnsi="宋体" w:eastAsia="宋体" w:cs="宋体"/>
          <w:sz w:val="24"/>
        </w:rPr>
      </w:pPr>
      <w:r>
        <w:rPr>
          <w:rFonts w:ascii="宋体" w:hAnsi="宋体" w:eastAsia="宋体" w:cs="宋体"/>
          <w:sz w:val="24"/>
        </w:rPr>
        <w:t>性。</w:t>
      </w:r>
    </w:p>
    <w:p w14:paraId="015B475E">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44DCF115">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25D5C233">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设备运行稳定后设备各单元配合协调工作，将污水中化合物即COD、BOD、氨氮 、SS、粪大肠杆菌等进行硝化。分解为小分子颗粒并过滤去除。处理后的</w:t>
      </w:r>
      <w:r>
        <w:rPr>
          <w:rFonts w:hint="eastAsia" w:ascii="宋体" w:hAnsi="宋体" w:eastAsia="宋体" w:cs="宋体"/>
          <w:bCs/>
          <w:sz w:val="24"/>
          <w:lang w:eastAsia="zh-CN"/>
        </w:rPr>
        <w:t>生活</w:t>
      </w:r>
      <w:r>
        <w:rPr>
          <w:rFonts w:hint="eastAsia" w:ascii="宋体" w:hAnsi="宋体" w:eastAsia="宋体" w:cs="宋体"/>
          <w:bCs/>
          <w:sz w:val="24"/>
        </w:rPr>
        <w:t>污水变清水后达到行业标准值后排放。</w:t>
      </w:r>
    </w:p>
    <w:p w14:paraId="13D596F0">
      <w:pPr>
        <w:spacing w:line="360" w:lineRule="auto"/>
        <w:rPr>
          <w:rFonts w:ascii="宋体" w:hAnsi="宋体" w:eastAsia="宋体" w:cs="宋体"/>
          <w:sz w:val="24"/>
        </w:rPr>
      </w:pPr>
    </w:p>
    <w:p w14:paraId="424880BC">
      <w:pPr>
        <w:spacing w:line="360" w:lineRule="auto"/>
        <w:rPr>
          <w:rFonts w:ascii="宋体" w:hAnsi="宋体" w:eastAsia="宋体" w:cs="宋体"/>
          <w:sz w:val="24"/>
        </w:rPr>
      </w:pPr>
    </w:p>
    <w:p w14:paraId="28661A92">
      <w:pPr>
        <w:spacing w:line="360" w:lineRule="auto"/>
        <w:rPr>
          <w:rFonts w:ascii="宋体" w:hAnsi="宋体" w:eastAsia="宋体" w:cs="宋体"/>
          <w:sz w:val="24"/>
        </w:rPr>
      </w:pPr>
    </w:p>
    <w:p w14:paraId="02884E33">
      <w:pPr>
        <w:spacing w:line="360" w:lineRule="auto"/>
        <w:rPr>
          <w:rFonts w:ascii="宋体" w:hAnsi="宋体" w:eastAsia="宋体" w:cs="宋体"/>
          <w:sz w:val="24"/>
        </w:rPr>
      </w:pPr>
    </w:p>
    <w:p w14:paraId="7FB807AC">
      <w:pPr>
        <w:spacing w:line="360" w:lineRule="auto"/>
        <w:jc w:val="both"/>
        <w:rPr>
          <w:rFonts w:ascii="宋体" w:hAnsi="宋体" w:eastAsia="宋体" w:cs="宋体"/>
          <w:b/>
          <w:bCs/>
          <w:sz w:val="36"/>
          <w:szCs w:val="36"/>
        </w:rPr>
      </w:pPr>
    </w:p>
    <w:p w14:paraId="46513284">
      <w:pPr>
        <w:spacing w:line="360" w:lineRule="auto"/>
        <w:jc w:val="left"/>
        <w:rPr>
          <w:rFonts w:ascii="宋体" w:hAnsi="宋体" w:eastAsia="宋体" w:cs="宋体"/>
          <w:sz w:val="24"/>
        </w:rPr>
      </w:pPr>
    </w:p>
    <w:p w14:paraId="2A5DF85D">
      <w:pPr>
        <w:spacing w:line="360" w:lineRule="auto"/>
        <w:jc w:val="left"/>
        <w:rPr>
          <w:rFonts w:ascii="宋体" w:hAnsi="宋体" w:eastAsia="宋体" w:cs="宋体"/>
          <w:sz w:val="24"/>
        </w:rPr>
      </w:pPr>
    </w:p>
    <w:p w14:paraId="46DE1614">
      <w:pPr>
        <w:spacing w:line="360" w:lineRule="auto"/>
        <w:jc w:val="left"/>
        <w:rPr>
          <w:rFonts w:ascii="宋体" w:hAnsi="宋体" w:eastAsia="宋体" w:cs="宋体"/>
          <w:sz w:val="24"/>
        </w:rPr>
      </w:pPr>
    </w:p>
    <w:p w14:paraId="249CFA21">
      <w:pPr>
        <w:spacing w:line="360" w:lineRule="auto"/>
        <w:jc w:val="left"/>
        <w:rPr>
          <w:rFonts w:ascii="宋体" w:hAnsi="宋体" w:eastAsia="宋体" w:cs="宋体"/>
          <w:sz w:val="24"/>
        </w:rPr>
      </w:pPr>
    </w:p>
    <w:p w14:paraId="796BF9BB">
      <w:pPr>
        <w:spacing w:line="360" w:lineRule="auto"/>
        <w:jc w:val="left"/>
        <w:rPr>
          <w:rFonts w:ascii="宋体" w:hAnsi="宋体" w:eastAsia="宋体" w:cs="宋体"/>
          <w:sz w:val="24"/>
        </w:rPr>
      </w:pPr>
    </w:p>
    <w:p w14:paraId="3B04907B">
      <w:pPr>
        <w:spacing w:line="360" w:lineRule="auto"/>
        <w:jc w:val="left"/>
        <w:rPr>
          <w:rFonts w:ascii="宋体" w:hAnsi="宋体" w:eastAsia="宋体" w:cs="宋体"/>
          <w:sz w:val="24"/>
        </w:rPr>
      </w:pPr>
    </w:p>
    <w:p w14:paraId="3A3149A4">
      <w:pPr>
        <w:spacing w:line="360" w:lineRule="auto"/>
        <w:jc w:val="left"/>
        <w:rPr>
          <w:rFonts w:ascii="宋体" w:hAnsi="宋体" w:eastAsia="宋体" w:cs="宋体"/>
          <w:sz w:val="24"/>
        </w:rPr>
      </w:pPr>
    </w:p>
    <w:p w14:paraId="0322845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3F65ADF9">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3376A2DA">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w:t>
      </w:r>
      <w:r>
        <w:rPr>
          <w:rFonts w:hint="eastAsia" w:ascii="宋体" w:hAnsi="宋体"/>
          <w:spacing w:val="-6"/>
          <w:sz w:val="24"/>
          <w:lang w:eastAsia="zh-CN"/>
        </w:rPr>
        <w:t>化粪池</w:t>
      </w:r>
      <w:r>
        <w:rPr>
          <w:rFonts w:hint="eastAsia" w:ascii="宋体" w:hAnsi="宋体"/>
          <w:spacing w:val="-6"/>
          <w:sz w:val="24"/>
        </w:rPr>
        <w:t>进行加盖，对污水设备加装一间密封房间，</w:t>
      </w:r>
      <w:r>
        <w:rPr>
          <w:rFonts w:hint="eastAsia" w:ascii="宋体" w:hAnsi="宋体"/>
          <w:spacing w:val="-6"/>
          <w:sz w:val="24"/>
          <w:lang w:eastAsia="zh-CN"/>
        </w:rPr>
        <w:t>化粪池</w:t>
      </w:r>
      <w:r>
        <w:rPr>
          <w:rFonts w:hint="eastAsia" w:ascii="宋体" w:hAnsi="宋体"/>
          <w:spacing w:val="-6"/>
          <w:sz w:val="24"/>
        </w:rPr>
        <w:t>的密封房间的臭气经收集后，采用“生物过滤+二级活性炭”工艺处理后，达标排放。</w:t>
      </w:r>
    </w:p>
    <w:p w14:paraId="54A09B6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11BE71B2">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496E552F">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5A379A10">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7E50E54F">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EAB02B3">
      <w:pPr>
        <w:autoSpaceDE w:val="0"/>
        <w:spacing w:line="360" w:lineRule="auto"/>
        <w:ind w:firstLine="480" w:firstLineChars="200"/>
        <w:jc w:val="left"/>
        <w:rPr>
          <w:rFonts w:hint="eastAsia" w:ascii="宋体" w:hAnsi="宋体"/>
          <w:sz w:val="24"/>
        </w:rPr>
      </w:pPr>
      <w:r>
        <w:rPr>
          <w:rFonts w:hint="eastAsia" w:ascii="宋体" w:hAnsi="宋体"/>
          <w:sz w:val="24"/>
        </w:rPr>
        <w:t>（1）污泥由MBR膜池回用并排放,大量回流至A级生化池，从而减少污泥产量。</w:t>
      </w:r>
    </w:p>
    <w:p w14:paraId="22C1EFF5">
      <w:pPr>
        <w:autoSpaceDE w:val="0"/>
        <w:spacing w:line="360" w:lineRule="auto"/>
        <w:ind w:firstLine="480" w:firstLineChars="200"/>
        <w:jc w:val="left"/>
        <w:rPr>
          <w:rFonts w:hint="eastAsia" w:ascii="宋体" w:hAnsi="宋体"/>
          <w:sz w:val="24"/>
        </w:rPr>
      </w:pPr>
      <w:r>
        <w:rPr>
          <w:rFonts w:hint="eastAsia" w:ascii="宋体" w:hAnsi="宋体"/>
          <w:sz w:val="24"/>
        </w:rPr>
        <w:t>（2）污泥处理过程中每年产生污泥量约为400KG干泥，每天约为1KG干泥，大部分污泥会排入污泥池进行重力浓缩和好氧消化分解，从而减少污泥体积，提高污泥稳定性。</w:t>
      </w:r>
    </w:p>
    <w:p w14:paraId="57D60CCC">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7ABB49D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189ABC05">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4EF7B9B3">
      <w:pPr>
        <w:spacing w:line="360" w:lineRule="auto"/>
        <w:ind w:firstLine="480" w:firstLineChars="200"/>
        <w:jc w:val="left"/>
        <w:rPr>
          <w:rFonts w:ascii="宋体" w:hAnsi="宋体" w:eastAsia="宋体" w:cs="宋体"/>
          <w:sz w:val="24"/>
        </w:rPr>
      </w:pPr>
    </w:p>
    <w:p w14:paraId="6FB65447">
      <w:pPr>
        <w:spacing w:line="360" w:lineRule="auto"/>
        <w:ind w:firstLine="480" w:firstLineChars="200"/>
        <w:jc w:val="left"/>
        <w:rPr>
          <w:rFonts w:ascii="宋体" w:hAnsi="宋体" w:eastAsia="宋体" w:cs="宋体"/>
          <w:sz w:val="24"/>
        </w:rPr>
      </w:pPr>
    </w:p>
    <w:p w14:paraId="3A645609">
      <w:pPr>
        <w:spacing w:line="360" w:lineRule="auto"/>
        <w:ind w:firstLine="480" w:firstLineChars="200"/>
        <w:jc w:val="left"/>
        <w:rPr>
          <w:rFonts w:ascii="宋体" w:hAnsi="宋体" w:eastAsia="宋体" w:cs="宋体"/>
          <w:sz w:val="24"/>
        </w:rPr>
      </w:pPr>
    </w:p>
    <w:p w14:paraId="5A28441C">
      <w:pPr>
        <w:spacing w:line="360" w:lineRule="auto"/>
        <w:ind w:firstLine="480" w:firstLineChars="200"/>
        <w:jc w:val="left"/>
        <w:rPr>
          <w:rFonts w:ascii="宋体" w:hAnsi="宋体" w:eastAsia="宋体" w:cs="宋体"/>
          <w:sz w:val="24"/>
        </w:rPr>
      </w:pPr>
    </w:p>
    <w:p w14:paraId="1608950D">
      <w:pPr>
        <w:spacing w:line="360" w:lineRule="auto"/>
        <w:jc w:val="left"/>
        <w:rPr>
          <w:rFonts w:ascii="宋体" w:hAnsi="宋体" w:eastAsia="宋体" w:cs="宋体"/>
          <w:sz w:val="24"/>
        </w:rPr>
      </w:pPr>
    </w:p>
    <w:p w14:paraId="18BA014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73A50909">
      <w:pPr>
        <w:spacing w:line="360" w:lineRule="auto"/>
        <w:jc w:val="center"/>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26"/>
        <w:gridCol w:w="2565"/>
        <w:gridCol w:w="1304"/>
        <w:gridCol w:w="909"/>
        <w:gridCol w:w="864"/>
        <w:gridCol w:w="899"/>
        <w:gridCol w:w="969"/>
      </w:tblGrid>
      <w:tr w14:paraId="1AA1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75ACC16">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生活污水处理工艺各单元格处理效果分析表</w:t>
            </w:r>
          </w:p>
          <w:p w14:paraId="2E92ADBE">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3474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6" w:type="pct"/>
            <w:vMerge w:val="restart"/>
            <w:shd w:val="clear" w:color="auto" w:fill="auto"/>
            <w:vAlign w:val="center"/>
          </w:tcPr>
          <w:p w14:paraId="24EA95C6">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39" w:type="pct"/>
            <w:vMerge w:val="restart"/>
            <w:shd w:val="clear" w:color="auto" w:fill="auto"/>
            <w:vAlign w:val="center"/>
          </w:tcPr>
          <w:p w14:paraId="69B14F7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443784F9">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106AEBFF">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81" w:type="pct"/>
            <w:gridSpan w:val="4"/>
            <w:shd w:val="clear" w:color="auto" w:fill="auto"/>
            <w:vAlign w:val="center"/>
          </w:tcPr>
          <w:p w14:paraId="3946710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6B63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6" w:type="pct"/>
            <w:vMerge w:val="continue"/>
            <w:shd w:val="clear" w:color="auto" w:fill="auto"/>
            <w:vAlign w:val="center"/>
          </w:tcPr>
          <w:p w14:paraId="4D3D7FC1">
            <w:pPr>
              <w:widowControl/>
              <w:jc w:val="center"/>
              <w:textAlignment w:val="center"/>
              <w:rPr>
                <w:rFonts w:hint="eastAsia" w:asciiTheme="minorEastAsia" w:hAnsiTheme="minorEastAsia" w:eastAsiaTheme="minorEastAsia" w:cstheme="minorEastAsia"/>
                <w:color w:val="auto"/>
                <w:sz w:val="24"/>
                <w:szCs w:val="24"/>
              </w:rPr>
            </w:pPr>
          </w:p>
        </w:tc>
        <w:tc>
          <w:tcPr>
            <w:tcW w:w="1539" w:type="pct"/>
            <w:vMerge w:val="continue"/>
            <w:shd w:val="clear" w:color="auto" w:fill="auto"/>
            <w:vAlign w:val="center"/>
          </w:tcPr>
          <w:p w14:paraId="0B2A764F">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33C4110">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F314391">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调节池</w:t>
            </w:r>
          </w:p>
        </w:tc>
        <w:tc>
          <w:tcPr>
            <w:tcW w:w="518" w:type="pct"/>
            <w:shd w:val="clear" w:color="auto" w:fill="auto"/>
            <w:vAlign w:val="center"/>
          </w:tcPr>
          <w:p w14:paraId="68E0372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厌氧池</w:t>
            </w:r>
          </w:p>
        </w:tc>
        <w:tc>
          <w:tcPr>
            <w:tcW w:w="539" w:type="pct"/>
            <w:shd w:val="clear" w:color="auto" w:fill="auto"/>
            <w:vAlign w:val="center"/>
          </w:tcPr>
          <w:p w14:paraId="618FBF22">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好氧池</w:t>
            </w:r>
          </w:p>
        </w:tc>
        <w:tc>
          <w:tcPr>
            <w:tcW w:w="578" w:type="pct"/>
            <w:shd w:val="clear" w:color="auto" w:fill="auto"/>
            <w:vAlign w:val="center"/>
          </w:tcPr>
          <w:p w14:paraId="6E8B87D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出水口</w:t>
            </w:r>
          </w:p>
        </w:tc>
      </w:tr>
      <w:tr w14:paraId="6A07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6" w:type="pct"/>
            <w:shd w:val="clear" w:color="auto" w:fill="auto"/>
            <w:vAlign w:val="center"/>
          </w:tcPr>
          <w:p w14:paraId="74EEE92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39" w:type="pct"/>
            <w:shd w:val="clear" w:color="auto" w:fill="auto"/>
            <w:vAlign w:val="center"/>
          </w:tcPr>
          <w:p w14:paraId="677B675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5B7767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500-800</w:t>
            </w:r>
          </w:p>
        </w:tc>
        <w:tc>
          <w:tcPr>
            <w:tcW w:w="545" w:type="pct"/>
            <w:shd w:val="clear" w:color="auto" w:fill="auto"/>
            <w:vAlign w:val="center"/>
          </w:tcPr>
          <w:p w14:paraId="21D19583">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450</w:t>
            </w:r>
          </w:p>
        </w:tc>
        <w:tc>
          <w:tcPr>
            <w:tcW w:w="518" w:type="pct"/>
            <w:shd w:val="clear" w:color="auto" w:fill="auto"/>
            <w:vAlign w:val="center"/>
          </w:tcPr>
          <w:p w14:paraId="3329D7C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350</w:t>
            </w:r>
          </w:p>
        </w:tc>
        <w:tc>
          <w:tcPr>
            <w:tcW w:w="539" w:type="pct"/>
            <w:shd w:val="clear" w:color="auto" w:fill="auto"/>
            <w:vAlign w:val="center"/>
          </w:tcPr>
          <w:p w14:paraId="762DA8D3">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280</w:t>
            </w:r>
          </w:p>
        </w:tc>
        <w:tc>
          <w:tcPr>
            <w:tcW w:w="578" w:type="pct"/>
            <w:shd w:val="clear" w:color="auto" w:fill="auto"/>
            <w:vAlign w:val="center"/>
          </w:tcPr>
          <w:p w14:paraId="4B218B1A">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250</w:t>
            </w:r>
          </w:p>
        </w:tc>
      </w:tr>
      <w:tr w14:paraId="43B9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6" w:type="pct"/>
            <w:shd w:val="clear" w:color="auto" w:fill="auto"/>
            <w:vAlign w:val="center"/>
          </w:tcPr>
          <w:p w14:paraId="2349C29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39" w:type="pct"/>
            <w:shd w:val="clear" w:color="auto" w:fill="auto"/>
            <w:vAlign w:val="center"/>
          </w:tcPr>
          <w:p w14:paraId="049C159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29A434">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200-300</w:t>
            </w:r>
          </w:p>
        </w:tc>
        <w:tc>
          <w:tcPr>
            <w:tcW w:w="545" w:type="pct"/>
            <w:shd w:val="clear" w:color="auto" w:fill="auto"/>
            <w:vAlign w:val="center"/>
          </w:tcPr>
          <w:p w14:paraId="3F7090CA">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180</w:t>
            </w:r>
          </w:p>
        </w:tc>
        <w:tc>
          <w:tcPr>
            <w:tcW w:w="518" w:type="pct"/>
            <w:shd w:val="clear" w:color="auto" w:fill="auto"/>
            <w:vAlign w:val="center"/>
          </w:tcPr>
          <w:p w14:paraId="1F201391">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120</w:t>
            </w:r>
          </w:p>
        </w:tc>
        <w:tc>
          <w:tcPr>
            <w:tcW w:w="539" w:type="pct"/>
            <w:shd w:val="clear" w:color="auto" w:fill="auto"/>
            <w:vAlign w:val="center"/>
          </w:tcPr>
          <w:p w14:paraId="705F2AB2">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50</w:t>
            </w:r>
          </w:p>
        </w:tc>
        <w:tc>
          <w:tcPr>
            <w:tcW w:w="578" w:type="pct"/>
            <w:shd w:val="clear" w:color="auto" w:fill="auto"/>
            <w:vAlign w:val="center"/>
          </w:tcPr>
          <w:p w14:paraId="02D42412">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30</w:t>
            </w:r>
          </w:p>
        </w:tc>
      </w:tr>
      <w:tr w14:paraId="0CDE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6" w:type="pct"/>
            <w:shd w:val="clear" w:color="auto" w:fill="auto"/>
            <w:vAlign w:val="center"/>
          </w:tcPr>
          <w:p w14:paraId="0CCEB5C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39" w:type="pct"/>
            <w:shd w:val="clear" w:color="auto" w:fill="auto"/>
            <w:vAlign w:val="center"/>
          </w:tcPr>
          <w:p w14:paraId="665548E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64366FC">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100-150</w:t>
            </w:r>
          </w:p>
        </w:tc>
        <w:tc>
          <w:tcPr>
            <w:tcW w:w="545" w:type="pct"/>
            <w:shd w:val="clear" w:color="auto" w:fill="auto"/>
            <w:vAlign w:val="center"/>
          </w:tcPr>
          <w:p w14:paraId="057FC43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80</w:t>
            </w:r>
          </w:p>
        </w:tc>
        <w:tc>
          <w:tcPr>
            <w:tcW w:w="518" w:type="pct"/>
            <w:shd w:val="clear" w:color="auto" w:fill="auto"/>
            <w:vAlign w:val="center"/>
          </w:tcPr>
          <w:p w14:paraId="5E24B7E8">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50</w:t>
            </w:r>
          </w:p>
        </w:tc>
        <w:tc>
          <w:tcPr>
            <w:tcW w:w="539" w:type="pct"/>
            <w:shd w:val="clear" w:color="auto" w:fill="auto"/>
            <w:vAlign w:val="center"/>
          </w:tcPr>
          <w:p w14:paraId="31A2D0E2">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40</w:t>
            </w:r>
          </w:p>
        </w:tc>
        <w:tc>
          <w:tcPr>
            <w:tcW w:w="578" w:type="pct"/>
            <w:shd w:val="clear" w:color="auto" w:fill="auto"/>
            <w:vAlign w:val="center"/>
          </w:tcPr>
          <w:p w14:paraId="688145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30</w:t>
            </w:r>
          </w:p>
        </w:tc>
      </w:tr>
      <w:tr w14:paraId="1F78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6" w:type="pct"/>
            <w:shd w:val="clear" w:color="auto" w:fill="auto"/>
            <w:vAlign w:val="center"/>
          </w:tcPr>
          <w:p w14:paraId="10FB3B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39" w:type="pct"/>
            <w:shd w:val="clear" w:color="auto" w:fill="auto"/>
            <w:vAlign w:val="center"/>
          </w:tcPr>
          <w:p w14:paraId="11981096">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393BBA84">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50-200</w:t>
            </w:r>
          </w:p>
        </w:tc>
        <w:tc>
          <w:tcPr>
            <w:tcW w:w="545" w:type="pct"/>
            <w:shd w:val="clear" w:color="auto" w:fill="auto"/>
            <w:vAlign w:val="center"/>
          </w:tcPr>
          <w:p w14:paraId="66B92A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40</w:t>
            </w:r>
          </w:p>
        </w:tc>
        <w:tc>
          <w:tcPr>
            <w:tcW w:w="518" w:type="pct"/>
            <w:shd w:val="clear" w:color="auto" w:fill="auto"/>
            <w:vAlign w:val="center"/>
          </w:tcPr>
          <w:p w14:paraId="6025BCA1">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30</w:t>
            </w:r>
          </w:p>
        </w:tc>
        <w:tc>
          <w:tcPr>
            <w:tcW w:w="539" w:type="pct"/>
            <w:shd w:val="clear" w:color="auto" w:fill="auto"/>
            <w:vAlign w:val="center"/>
          </w:tcPr>
          <w:p w14:paraId="2ED682A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20</w:t>
            </w:r>
          </w:p>
        </w:tc>
        <w:tc>
          <w:tcPr>
            <w:tcW w:w="578" w:type="pct"/>
            <w:shd w:val="clear" w:color="auto" w:fill="auto"/>
            <w:vAlign w:val="center"/>
          </w:tcPr>
          <w:p w14:paraId="1385DE4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10</w:t>
            </w:r>
          </w:p>
        </w:tc>
      </w:tr>
      <w:tr w14:paraId="2221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6" w:type="pct"/>
            <w:shd w:val="clear" w:color="auto" w:fill="auto"/>
            <w:vAlign w:val="center"/>
          </w:tcPr>
          <w:p w14:paraId="71EA478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39" w:type="pct"/>
            <w:shd w:val="clear" w:color="auto" w:fill="auto"/>
            <w:vAlign w:val="center"/>
          </w:tcPr>
          <w:p w14:paraId="2B5A2B6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TDS</w:t>
            </w:r>
          </w:p>
        </w:tc>
        <w:tc>
          <w:tcPr>
            <w:tcW w:w="782" w:type="pct"/>
            <w:shd w:val="clear" w:color="auto" w:fill="auto"/>
            <w:vAlign w:val="center"/>
          </w:tcPr>
          <w:p w14:paraId="61D6CBA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val="en-US" w:eastAsia="zh-CN"/>
              </w:rPr>
              <w:t>400-700</w:t>
            </w:r>
          </w:p>
        </w:tc>
        <w:tc>
          <w:tcPr>
            <w:tcW w:w="545" w:type="pct"/>
            <w:shd w:val="clear" w:color="auto" w:fill="auto"/>
            <w:vAlign w:val="center"/>
          </w:tcPr>
          <w:p w14:paraId="215B3C1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8E4C47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95086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8" w:type="pct"/>
            <w:shd w:val="clear" w:color="auto" w:fill="auto"/>
            <w:vAlign w:val="center"/>
          </w:tcPr>
          <w:p w14:paraId="698C4CA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1D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6" w:type="pct"/>
            <w:shd w:val="clear" w:color="auto" w:fill="auto"/>
            <w:vAlign w:val="center"/>
          </w:tcPr>
          <w:p w14:paraId="3CEDA05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39" w:type="pct"/>
            <w:shd w:val="clear" w:color="auto" w:fill="auto"/>
            <w:vAlign w:val="center"/>
          </w:tcPr>
          <w:p w14:paraId="2CA773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4C65B94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val="en-US" w:eastAsia="zh-CN"/>
              </w:rPr>
              <w:t>80</w:t>
            </w:r>
          </w:p>
        </w:tc>
        <w:tc>
          <w:tcPr>
            <w:tcW w:w="545" w:type="pct"/>
            <w:shd w:val="clear" w:color="auto" w:fill="auto"/>
            <w:vAlign w:val="center"/>
          </w:tcPr>
          <w:p w14:paraId="755F644F">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70</w:t>
            </w:r>
          </w:p>
        </w:tc>
        <w:tc>
          <w:tcPr>
            <w:tcW w:w="518" w:type="pct"/>
            <w:shd w:val="clear" w:color="auto" w:fill="auto"/>
            <w:vAlign w:val="center"/>
          </w:tcPr>
          <w:p w14:paraId="4CC2740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50</w:t>
            </w:r>
          </w:p>
        </w:tc>
        <w:tc>
          <w:tcPr>
            <w:tcW w:w="539" w:type="pct"/>
            <w:shd w:val="clear" w:color="auto" w:fill="auto"/>
            <w:vAlign w:val="center"/>
          </w:tcPr>
          <w:p w14:paraId="0E443871">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30</w:t>
            </w:r>
          </w:p>
        </w:tc>
        <w:tc>
          <w:tcPr>
            <w:tcW w:w="578" w:type="pct"/>
            <w:shd w:val="clear" w:color="auto" w:fill="auto"/>
            <w:vAlign w:val="center"/>
          </w:tcPr>
          <w:p w14:paraId="2250099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3C81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6" w:type="pct"/>
            <w:shd w:val="clear" w:color="auto" w:fill="auto"/>
            <w:vAlign w:val="center"/>
          </w:tcPr>
          <w:p w14:paraId="3329706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39" w:type="pct"/>
            <w:shd w:val="clear" w:color="auto" w:fill="auto"/>
            <w:vAlign w:val="center"/>
          </w:tcPr>
          <w:p w14:paraId="0DA95D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B11E4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val="en-US" w:eastAsia="zh-CN"/>
              </w:rPr>
              <w:t>10-20</w:t>
            </w:r>
          </w:p>
        </w:tc>
        <w:tc>
          <w:tcPr>
            <w:tcW w:w="545" w:type="pct"/>
            <w:shd w:val="clear" w:color="auto" w:fill="auto"/>
            <w:vAlign w:val="center"/>
          </w:tcPr>
          <w:p w14:paraId="16F3D71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518" w:type="pct"/>
            <w:shd w:val="clear" w:color="auto" w:fill="auto"/>
            <w:vAlign w:val="center"/>
          </w:tcPr>
          <w:p w14:paraId="294EA86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539" w:type="pct"/>
            <w:shd w:val="clear" w:color="auto" w:fill="auto"/>
            <w:vAlign w:val="center"/>
          </w:tcPr>
          <w:p w14:paraId="2869FEFD">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cstheme="minorEastAsia"/>
                <w:color w:val="auto"/>
                <w:kern w:val="0"/>
                <w:sz w:val="24"/>
                <w:szCs w:val="24"/>
                <w:lang w:val="en-US" w:eastAsia="zh-CN" w:bidi="ar"/>
              </w:rPr>
              <w:t>6</w:t>
            </w:r>
          </w:p>
        </w:tc>
        <w:tc>
          <w:tcPr>
            <w:tcW w:w="578" w:type="pct"/>
            <w:shd w:val="clear" w:color="auto" w:fill="auto"/>
            <w:vAlign w:val="center"/>
          </w:tcPr>
          <w:p w14:paraId="7F37B0AB">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cstheme="minorEastAsia"/>
                <w:color w:val="auto"/>
                <w:kern w:val="0"/>
                <w:sz w:val="24"/>
                <w:szCs w:val="24"/>
                <w:lang w:val="en-US" w:eastAsia="zh-CN" w:bidi="ar"/>
              </w:rPr>
              <w:t>5</w:t>
            </w:r>
          </w:p>
        </w:tc>
      </w:tr>
      <w:tr w14:paraId="6B73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6" w:type="pct"/>
            <w:shd w:val="clear" w:color="auto" w:fill="auto"/>
            <w:vAlign w:val="center"/>
          </w:tcPr>
          <w:p w14:paraId="7FF9A54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39" w:type="pct"/>
            <w:shd w:val="clear" w:color="auto" w:fill="auto"/>
            <w:vAlign w:val="center"/>
          </w:tcPr>
          <w:p w14:paraId="7F34A55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D8CDF7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val="en-US" w:eastAsia="zh-CN"/>
              </w:rPr>
              <w:t>6.5-8.5</w:t>
            </w:r>
          </w:p>
        </w:tc>
        <w:tc>
          <w:tcPr>
            <w:tcW w:w="2181" w:type="pct"/>
            <w:gridSpan w:val="4"/>
            <w:shd w:val="clear" w:color="auto" w:fill="auto"/>
            <w:vAlign w:val="center"/>
          </w:tcPr>
          <w:p w14:paraId="3A6396C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6-8.5</w:t>
            </w:r>
          </w:p>
        </w:tc>
      </w:tr>
    </w:tbl>
    <w:p w14:paraId="4AEA5630">
      <w:pPr>
        <w:spacing w:line="360" w:lineRule="auto"/>
        <w:rPr>
          <w:rFonts w:ascii="宋体" w:hAnsi="宋体" w:eastAsia="宋体" w:cs="宋体"/>
          <w:sz w:val="24"/>
        </w:rPr>
      </w:pPr>
    </w:p>
    <w:p w14:paraId="3508C7F8">
      <w:pPr>
        <w:spacing w:line="360" w:lineRule="auto"/>
        <w:rPr>
          <w:rFonts w:ascii="宋体" w:hAnsi="宋体" w:eastAsia="宋体" w:cs="宋体"/>
          <w:sz w:val="24"/>
        </w:rPr>
      </w:pPr>
    </w:p>
    <w:p w14:paraId="1ECCAF4C">
      <w:pPr>
        <w:spacing w:line="360" w:lineRule="auto"/>
        <w:rPr>
          <w:rFonts w:ascii="宋体" w:hAnsi="宋体" w:eastAsia="宋体" w:cs="宋体"/>
          <w:sz w:val="24"/>
        </w:rPr>
      </w:pPr>
    </w:p>
    <w:p w14:paraId="3D68B425">
      <w:pPr>
        <w:spacing w:line="360" w:lineRule="auto"/>
        <w:rPr>
          <w:rFonts w:ascii="宋体" w:hAnsi="宋体" w:eastAsia="宋体" w:cs="宋体"/>
          <w:sz w:val="24"/>
        </w:rPr>
      </w:pPr>
    </w:p>
    <w:p w14:paraId="4021E434">
      <w:pPr>
        <w:spacing w:line="360" w:lineRule="auto"/>
        <w:rPr>
          <w:rFonts w:ascii="宋体" w:hAnsi="宋体" w:eastAsia="宋体" w:cs="宋体"/>
          <w:sz w:val="24"/>
        </w:rPr>
      </w:pPr>
    </w:p>
    <w:p w14:paraId="7C1FD4E5">
      <w:pPr>
        <w:spacing w:line="360" w:lineRule="auto"/>
        <w:rPr>
          <w:rFonts w:ascii="宋体" w:hAnsi="宋体" w:eastAsia="宋体" w:cs="宋体"/>
          <w:sz w:val="24"/>
        </w:rPr>
      </w:pPr>
    </w:p>
    <w:p w14:paraId="2000A3B7">
      <w:pPr>
        <w:spacing w:line="360" w:lineRule="auto"/>
        <w:rPr>
          <w:rFonts w:ascii="宋体" w:hAnsi="宋体" w:eastAsia="宋体" w:cs="宋体"/>
          <w:sz w:val="24"/>
        </w:rPr>
      </w:pPr>
    </w:p>
    <w:p w14:paraId="1B4788DD">
      <w:pPr>
        <w:spacing w:line="360" w:lineRule="auto"/>
        <w:rPr>
          <w:rFonts w:ascii="宋体" w:hAnsi="宋体" w:eastAsia="宋体" w:cs="宋体"/>
          <w:sz w:val="24"/>
        </w:rPr>
      </w:pPr>
    </w:p>
    <w:p w14:paraId="7B8FBFF2">
      <w:pPr>
        <w:spacing w:line="360" w:lineRule="auto"/>
        <w:rPr>
          <w:rFonts w:ascii="宋体" w:hAnsi="宋体" w:eastAsia="宋体" w:cs="宋体"/>
          <w:sz w:val="24"/>
        </w:rPr>
      </w:pPr>
    </w:p>
    <w:p w14:paraId="0BE70E38">
      <w:pPr>
        <w:spacing w:line="360" w:lineRule="auto"/>
        <w:rPr>
          <w:rFonts w:ascii="宋体" w:hAnsi="宋体" w:eastAsia="宋体" w:cs="宋体"/>
          <w:sz w:val="24"/>
        </w:rPr>
      </w:pPr>
    </w:p>
    <w:p w14:paraId="1FD69E58">
      <w:pPr>
        <w:spacing w:line="360" w:lineRule="auto"/>
        <w:rPr>
          <w:rFonts w:ascii="宋体" w:hAnsi="宋体" w:eastAsia="宋体" w:cs="宋体"/>
          <w:sz w:val="24"/>
        </w:rPr>
      </w:pPr>
    </w:p>
    <w:p w14:paraId="017D13C4">
      <w:pPr>
        <w:spacing w:line="360" w:lineRule="auto"/>
        <w:rPr>
          <w:rFonts w:ascii="宋体" w:hAnsi="宋体" w:eastAsia="宋体" w:cs="宋体"/>
          <w:sz w:val="24"/>
        </w:rPr>
      </w:pPr>
    </w:p>
    <w:p w14:paraId="774C6A3E">
      <w:pPr>
        <w:spacing w:line="360" w:lineRule="auto"/>
        <w:rPr>
          <w:rFonts w:ascii="宋体" w:hAnsi="宋体" w:eastAsia="宋体" w:cs="宋体"/>
          <w:sz w:val="24"/>
        </w:rPr>
      </w:pPr>
    </w:p>
    <w:p w14:paraId="22F2E3C6">
      <w:pPr>
        <w:spacing w:line="360" w:lineRule="auto"/>
        <w:rPr>
          <w:rFonts w:ascii="宋体" w:hAnsi="宋体" w:eastAsia="宋体" w:cs="宋体"/>
          <w:sz w:val="24"/>
        </w:rPr>
      </w:pPr>
    </w:p>
    <w:p w14:paraId="6E940384">
      <w:pPr>
        <w:spacing w:line="360" w:lineRule="auto"/>
        <w:rPr>
          <w:rFonts w:ascii="宋体" w:hAnsi="宋体" w:eastAsia="宋体" w:cs="宋体"/>
          <w:sz w:val="24"/>
        </w:rPr>
      </w:pPr>
    </w:p>
    <w:p w14:paraId="6B1F4B28">
      <w:pPr>
        <w:spacing w:line="360" w:lineRule="auto"/>
        <w:rPr>
          <w:rFonts w:ascii="宋体" w:hAnsi="宋体" w:eastAsia="宋体" w:cs="宋体"/>
          <w:sz w:val="24"/>
        </w:rPr>
      </w:pPr>
    </w:p>
    <w:p w14:paraId="04EEB7D9">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第七章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项目案例</w:t>
      </w:r>
      <w:r>
        <w:rPr>
          <w:rFonts w:hint="eastAsia" w:ascii="宋体" w:hAnsi="宋体" w:eastAsia="宋体" w:cs="宋体"/>
          <w:b/>
          <w:bCs/>
          <w:sz w:val="36"/>
          <w:szCs w:val="36"/>
          <w:lang w:val="en-US" w:eastAsia="zh-CN"/>
        </w:rPr>
        <w:t>》</w:t>
      </w:r>
    </w:p>
    <w:p w14:paraId="63B88CA1">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6035F769">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生活污水设备订制生产</w:t>
      </w:r>
    </w:p>
    <w:p w14:paraId="5322294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4755"/>
            <wp:effectExtent l="0" t="0" r="18415" b="4445"/>
            <wp:docPr id="6" name="图片 6" descr="IMG_20230227_09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227_092158"/>
                    <pic:cNvPicPr>
                      <a:picLocks noChangeAspect="1"/>
                    </pic:cNvPicPr>
                  </pic:nvPicPr>
                  <pic:blipFill>
                    <a:blip r:embed="rId51"/>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9" name="图片 9" descr="IMG_20201204_11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1204_110514"/>
                    <pic:cNvPicPr>
                      <a:picLocks noChangeAspect="1"/>
                    </pic:cNvPicPr>
                  </pic:nvPicPr>
                  <pic:blipFill>
                    <a:blip r:embed="rId53"/>
                    <a:stretch>
                      <a:fillRect/>
                    </a:stretch>
                  </pic:blipFill>
                  <pic:spPr>
                    <a:xfrm>
                      <a:off x="0" y="0"/>
                      <a:ext cx="1619885" cy="1214755"/>
                    </a:xfrm>
                    <a:prstGeom prst="rect">
                      <a:avLst/>
                    </a:prstGeom>
                  </pic:spPr>
                </pic:pic>
              </a:graphicData>
            </a:graphic>
          </wp:inline>
        </w:drawing>
      </w:r>
    </w:p>
    <w:p w14:paraId="1A267396">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生活污水设备装车运输</w:t>
      </w:r>
    </w:p>
    <w:p w14:paraId="7ECE4F33">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0" name="图片 10" descr="IMG_20201207_2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207_212617"/>
                    <pic:cNvPicPr>
                      <a:picLocks noChangeAspect="1"/>
                    </pic:cNvPicPr>
                  </pic:nvPicPr>
                  <pic:blipFill>
                    <a:blip r:embed="rId55"/>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1" name="图片 11"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6B09B5B2">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生活污水设备安装通水</w:t>
      </w:r>
    </w:p>
    <w:p w14:paraId="788F3A9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3" name="图片 33"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6" name="图片 16"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295C696C">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生活污水设备调试达标</w:t>
      </w:r>
    </w:p>
    <w:p w14:paraId="275DC3CE">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9200"/>
            <wp:effectExtent l="0" t="0" r="18415" b="0"/>
            <wp:docPr id="12" name="图片 12" descr="mmexport167738059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77380593485(1)"/>
                    <pic:cNvPicPr>
                      <a:picLocks noChangeAspect="1"/>
                    </pic:cNvPicPr>
                  </pic:nvPicPr>
                  <pic:blipFill>
                    <a:blip r:embed="rId60"/>
                    <a:stretch>
                      <a:fillRect/>
                    </a:stretch>
                  </pic:blipFill>
                  <pic:spPr>
                    <a:xfrm>
                      <a:off x="0" y="0"/>
                      <a:ext cx="1619885" cy="121920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07770"/>
            <wp:effectExtent l="0" t="0" r="18415" b="11430"/>
            <wp:docPr id="30" name="图片 30"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7f9ca8c44de391465ce73a98583993"/>
                    <pic:cNvPicPr>
                      <a:picLocks noChangeAspect="1"/>
                    </pic:cNvPicPr>
                  </pic:nvPicPr>
                  <pic:blipFill>
                    <a:blip r:embed="rId61"/>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737995" cy="1213485"/>
            <wp:effectExtent l="0" t="0" r="14605" b="5715"/>
            <wp:docPr id="14" name="图片 14" descr="mmexport168930027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689300274968"/>
                    <pic:cNvPicPr>
                      <a:picLocks noChangeAspect="1"/>
                    </pic:cNvPicPr>
                  </pic:nvPicPr>
                  <pic:blipFill>
                    <a:blip r:embed="rId62"/>
                    <a:stretch>
                      <a:fillRect/>
                    </a:stretch>
                  </pic:blipFill>
                  <pic:spPr>
                    <a:xfrm>
                      <a:off x="0" y="0"/>
                      <a:ext cx="1737995" cy="1213485"/>
                    </a:xfrm>
                    <a:prstGeom prst="rect">
                      <a:avLst/>
                    </a:prstGeom>
                  </pic:spPr>
                </pic:pic>
              </a:graphicData>
            </a:graphic>
          </wp:inline>
        </w:drawing>
      </w:r>
    </w:p>
    <w:p w14:paraId="7809B949">
      <w:pPr>
        <w:numPr>
          <w:ilvl w:val="0"/>
          <w:numId w:val="0"/>
        </w:numPr>
        <w:spacing w:line="360" w:lineRule="auto"/>
        <w:jc w:val="center"/>
        <w:rPr>
          <w:rFonts w:hint="default" w:ascii="宋体" w:hAnsi="宋体" w:eastAsia="宋体" w:cs="宋体"/>
          <w:b/>
          <w:bCs/>
          <w:sz w:val="30"/>
          <w:szCs w:val="30"/>
          <w:lang w:val="en-US" w:eastAsia="zh-CN"/>
        </w:rPr>
      </w:pPr>
    </w:p>
    <w:p w14:paraId="1C63DEE4">
      <w:pPr>
        <w:numPr>
          <w:ilvl w:val="0"/>
          <w:numId w:val="0"/>
        </w:numPr>
        <w:spacing w:line="360" w:lineRule="auto"/>
        <w:jc w:val="both"/>
        <w:rPr>
          <w:rFonts w:hint="default" w:ascii="宋体" w:hAnsi="宋体" w:eastAsia="宋体" w:cs="宋体"/>
          <w:b/>
          <w:bCs/>
          <w:sz w:val="21"/>
          <w:szCs w:val="21"/>
          <w:lang w:val="en-US" w:eastAsia="zh-CN"/>
        </w:rPr>
      </w:pPr>
    </w:p>
    <w:p w14:paraId="41F9C565">
      <w:pPr>
        <w:numPr>
          <w:ilvl w:val="0"/>
          <w:numId w:val="0"/>
        </w:numPr>
        <w:spacing w:line="360" w:lineRule="auto"/>
        <w:jc w:val="both"/>
        <w:rPr>
          <w:rFonts w:hint="default" w:ascii="宋体" w:hAnsi="宋体" w:eastAsia="宋体" w:cs="宋体"/>
          <w:b/>
          <w:bCs/>
          <w:sz w:val="21"/>
          <w:szCs w:val="21"/>
          <w:lang w:val="en-US" w:eastAsia="zh-CN"/>
        </w:rPr>
      </w:pPr>
    </w:p>
    <w:p w14:paraId="34D0ACDA">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2EEC902F">
      <w:pPr>
        <w:numPr>
          <w:ilvl w:val="0"/>
          <w:numId w:val="0"/>
        </w:numPr>
        <w:spacing w:line="360" w:lineRule="auto"/>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5269865" cy="7247255"/>
            <wp:effectExtent l="0" t="0" r="6985" b="10795"/>
            <wp:docPr id="13" name="图片 13" descr="a4c6a2104ca64242345c835e20e2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c6a2104ca64242345c835e20e2d0e"/>
                    <pic:cNvPicPr>
                      <a:picLocks noChangeAspect="1"/>
                    </pic:cNvPicPr>
                  </pic:nvPicPr>
                  <pic:blipFill>
                    <a:blip r:embed="rId63"/>
                    <a:stretch>
                      <a:fillRect/>
                    </a:stretch>
                  </pic:blipFill>
                  <pic:spPr>
                    <a:xfrm>
                      <a:off x="0" y="0"/>
                      <a:ext cx="5269865" cy="7247255"/>
                    </a:xfrm>
                    <a:prstGeom prst="rect">
                      <a:avLst/>
                    </a:prstGeom>
                  </pic:spPr>
                </pic:pic>
              </a:graphicData>
            </a:graphic>
          </wp:inline>
        </w:drawing>
      </w:r>
    </w:p>
    <w:p w14:paraId="54564A2E">
      <w:pPr>
        <w:numPr>
          <w:ilvl w:val="0"/>
          <w:numId w:val="0"/>
        </w:numPr>
        <w:spacing w:line="360" w:lineRule="auto"/>
        <w:jc w:val="both"/>
        <w:rPr>
          <w:rFonts w:hint="eastAsia" w:ascii="宋体" w:hAnsi="宋体" w:eastAsia="宋体" w:cs="宋体"/>
          <w:b/>
          <w:bCs/>
          <w:sz w:val="30"/>
          <w:szCs w:val="30"/>
          <w:lang w:val="en-US" w:eastAsia="zh-CN"/>
        </w:rPr>
      </w:pPr>
    </w:p>
    <w:p w14:paraId="1D5C718E">
      <w:pPr>
        <w:numPr>
          <w:ilvl w:val="0"/>
          <w:numId w:val="0"/>
        </w:numPr>
        <w:spacing w:line="360" w:lineRule="auto"/>
        <w:ind w:lef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第3节《水质运行达标检测报告》</w:t>
      </w:r>
    </w:p>
    <w:p w14:paraId="49335F49">
      <w:pPr>
        <w:numPr>
          <w:ilvl w:val="0"/>
          <w:numId w:val="0"/>
        </w:numPr>
        <w:spacing w:line="360" w:lineRule="auto"/>
        <w:ind w:leftChars="0"/>
        <w:jc w:val="both"/>
        <w:rPr>
          <w:rFonts w:hint="default" w:ascii="宋体" w:hAnsi="宋体" w:eastAsia="宋体" w:cs="宋体"/>
          <w:b/>
          <w:bCs/>
          <w:sz w:val="30"/>
          <w:szCs w:val="30"/>
          <w:lang w:val="en-US" w:eastAsia="zh-CN"/>
        </w:rPr>
      </w:pPr>
    </w:p>
    <w:p w14:paraId="08818597">
      <w:pPr>
        <w:numPr>
          <w:ilvl w:val="0"/>
          <w:numId w:val="0"/>
        </w:numPr>
        <w:spacing w:line="360" w:lineRule="auto"/>
        <w:ind w:leftChars="0"/>
        <w:jc w:val="center"/>
      </w:pPr>
      <w:r>
        <w:drawing>
          <wp:inline distT="0" distB="0" distL="114300" distR="114300">
            <wp:extent cx="1619885" cy="2284730"/>
            <wp:effectExtent l="0" t="0" r="18415"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4"/>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8540"/>
            <wp:effectExtent l="0" t="0" r="18415"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5"/>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8540"/>
            <wp:effectExtent l="0" t="0" r="18415" b="165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6"/>
                    <a:stretch>
                      <a:fillRect/>
                    </a:stretch>
                  </pic:blipFill>
                  <pic:spPr>
                    <a:xfrm>
                      <a:off x="0" y="0"/>
                      <a:ext cx="1619885" cy="2288540"/>
                    </a:xfrm>
                    <a:prstGeom prst="rect">
                      <a:avLst/>
                    </a:prstGeom>
                    <a:noFill/>
                    <a:ln>
                      <a:noFill/>
                    </a:ln>
                  </pic:spPr>
                </pic:pic>
              </a:graphicData>
            </a:graphic>
          </wp:inline>
        </w:drawing>
      </w:r>
    </w:p>
    <w:p w14:paraId="26CEAD85">
      <w:pPr>
        <w:numPr>
          <w:ilvl w:val="0"/>
          <w:numId w:val="0"/>
        </w:numPr>
        <w:spacing w:line="360" w:lineRule="auto"/>
        <w:ind w:leftChars="0"/>
        <w:jc w:val="center"/>
        <w:rPr>
          <w:rFonts w:hint="default"/>
          <w:lang w:val="en-US" w:eastAsia="zh-CN"/>
        </w:rPr>
      </w:pPr>
      <w:r>
        <w:drawing>
          <wp:inline distT="0" distB="0" distL="114300" distR="114300">
            <wp:extent cx="1619885" cy="2288540"/>
            <wp:effectExtent l="0" t="0" r="18415" b="165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7"/>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4730"/>
            <wp:effectExtent l="0" t="0" r="18415"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8"/>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4730"/>
            <wp:effectExtent l="0" t="0" r="1841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9"/>
                    <a:stretch>
                      <a:fillRect/>
                    </a:stretch>
                  </pic:blipFill>
                  <pic:spPr>
                    <a:xfrm>
                      <a:off x="0" y="0"/>
                      <a:ext cx="1619885" cy="2284730"/>
                    </a:xfrm>
                    <a:prstGeom prst="rect">
                      <a:avLst/>
                    </a:prstGeom>
                    <a:noFill/>
                    <a:ln>
                      <a:noFill/>
                    </a:ln>
                  </pic:spPr>
                </pic:pic>
              </a:graphicData>
            </a:graphic>
          </wp:inline>
        </w:drawing>
      </w:r>
    </w:p>
    <w:p w14:paraId="241AED34">
      <w:pPr>
        <w:spacing w:line="360" w:lineRule="auto"/>
        <w:jc w:val="center"/>
        <w:rPr>
          <w:rFonts w:hint="eastAsia" w:ascii="宋体" w:hAnsi="宋体" w:eastAsia="宋体" w:cs="宋体"/>
          <w:b/>
          <w:bCs/>
          <w:sz w:val="36"/>
          <w:szCs w:val="36"/>
        </w:rPr>
      </w:pPr>
    </w:p>
    <w:p w14:paraId="12C473F0">
      <w:pPr>
        <w:spacing w:line="360" w:lineRule="auto"/>
        <w:jc w:val="center"/>
        <w:rPr>
          <w:rFonts w:hint="eastAsia" w:ascii="宋体" w:hAnsi="宋体" w:eastAsia="宋体" w:cs="宋体"/>
          <w:b/>
          <w:bCs/>
          <w:sz w:val="36"/>
          <w:szCs w:val="36"/>
        </w:rPr>
      </w:pPr>
    </w:p>
    <w:p w14:paraId="3F6584D9">
      <w:pPr>
        <w:spacing w:line="360" w:lineRule="auto"/>
        <w:jc w:val="center"/>
        <w:rPr>
          <w:rFonts w:hint="eastAsia" w:ascii="宋体" w:hAnsi="宋体" w:eastAsia="宋体" w:cs="宋体"/>
          <w:b/>
          <w:bCs/>
          <w:sz w:val="36"/>
          <w:szCs w:val="36"/>
        </w:rPr>
      </w:pPr>
    </w:p>
    <w:p w14:paraId="6DDB18FB">
      <w:pPr>
        <w:spacing w:line="360" w:lineRule="auto"/>
        <w:jc w:val="center"/>
        <w:rPr>
          <w:rFonts w:hint="eastAsia" w:ascii="宋体" w:hAnsi="宋体" w:eastAsia="宋体" w:cs="宋体"/>
          <w:b/>
          <w:bCs/>
          <w:sz w:val="36"/>
          <w:szCs w:val="36"/>
        </w:rPr>
      </w:pPr>
    </w:p>
    <w:p w14:paraId="2D6F06AD">
      <w:pPr>
        <w:spacing w:line="360" w:lineRule="auto"/>
        <w:jc w:val="center"/>
        <w:rPr>
          <w:rFonts w:hint="eastAsia" w:ascii="宋体" w:hAnsi="宋体" w:eastAsia="宋体" w:cs="宋体"/>
          <w:b/>
          <w:bCs/>
          <w:sz w:val="36"/>
          <w:szCs w:val="36"/>
        </w:rPr>
      </w:pPr>
    </w:p>
    <w:p w14:paraId="2982813C">
      <w:pPr>
        <w:spacing w:line="360" w:lineRule="auto"/>
        <w:jc w:val="center"/>
        <w:rPr>
          <w:rFonts w:hint="eastAsia" w:ascii="宋体" w:hAnsi="宋体" w:eastAsia="宋体" w:cs="宋体"/>
          <w:b/>
          <w:bCs/>
          <w:sz w:val="36"/>
          <w:szCs w:val="36"/>
        </w:rPr>
      </w:pPr>
    </w:p>
    <w:p w14:paraId="647E264C">
      <w:pPr>
        <w:spacing w:line="360" w:lineRule="auto"/>
        <w:jc w:val="center"/>
        <w:rPr>
          <w:rFonts w:hint="eastAsia" w:ascii="宋体" w:hAnsi="宋体" w:eastAsia="宋体" w:cs="宋体"/>
          <w:b/>
          <w:bCs/>
          <w:sz w:val="36"/>
          <w:szCs w:val="36"/>
        </w:rPr>
      </w:pPr>
    </w:p>
    <w:p w14:paraId="68053EF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41BF8FD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08CB05DD">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44DBA80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6D9F9275">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7D6BCB0B">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D83B20B">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465A29A6">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72E459FC">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3B9AA1C7">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671B2938">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177525DA">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3AC6A230">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6175B1D2">
      <w:pPr>
        <w:spacing w:line="360" w:lineRule="auto"/>
        <w:rPr>
          <w:rFonts w:ascii="宋体" w:hAnsi="宋体" w:eastAsia="宋体" w:cs="宋体"/>
          <w:sz w:val="24"/>
        </w:rPr>
      </w:pPr>
      <w:r>
        <w:rPr>
          <w:rFonts w:ascii="宋体" w:hAnsi="宋体" w:eastAsia="宋体" w:cs="宋体"/>
          <w:sz w:val="24"/>
        </w:rPr>
        <w:t>(1)污水泵</w:t>
      </w:r>
    </w:p>
    <w:p w14:paraId="3D75B3B0">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46E1CDDB">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63C6559D">
      <w:pPr>
        <w:spacing w:line="360" w:lineRule="auto"/>
        <w:rPr>
          <w:rFonts w:ascii="宋体" w:hAnsi="宋体" w:eastAsia="宋体" w:cs="宋体"/>
          <w:sz w:val="24"/>
        </w:rPr>
      </w:pPr>
      <w:r>
        <w:rPr>
          <w:rFonts w:ascii="宋体" w:hAnsi="宋体" w:eastAsia="宋体" w:cs="宋体"/>
          <w:sz w:val="24"/>
        </w:rPr>
        <w:t>(2)风机</w:t>
      </w:r>
    </w:p>
    <w:p w14:paraId="71410BA0">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71A44823">
      <w:pPr>
        <w:spacing w:line="360" w:lineRule="auto"/>
        <w:rPr>
          <w:rFonts w:ascii="宋体" w:hAnsi="宋体" w:eastAsia="宋体" w:cs="宋体"/>
          <w:sz w:val="24"/>
        </w:rPr>
      </w:pPr>
      <w:r>
        <w:rPr>
          <w:rFonts w:ascii="宋体" w:hAnsi="宋体" w:eastAsia="宋体" w:cs="宋体"/>
          <w:sz w:val="24"/>
        </w:rPr>
        <w:t>(3)电磁阀</w:t>
      </w:r>
    </w:p>
    <w:p w14:paraId="06FCA0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189B81B4">
      <w:pPr>
        <w:spacing w:line="360" w:lineRule="auto"/>
        <w:rPr>
          <w:rFonts w:ascii="宋体" w:hAnsi="宋体" w:eastAsia="宋体" w:cs="宋体"/>
          <w:sz w:val="24"/>
        </w:rPr>
      </w:pPr>
      <w:r>
        <w:rPr>
          <w:rFonts w:ascii="宋体" w:hAnsi="宋体" w:eastAsia="宋体" w:cs="宋体"/>
          <w:sz w:val="24"/>
        </w:rPr>
        <w:t>(4)其他</w:t>
      </w:r>
    </w:p>
    <w:p w14:paraId="62398BB6">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1FB36C8E">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2B36272A">
      <w:pPr>
        <w:spacing w:line="360" w:lineRule="auto"/>
        <w:rPr>
          <w:rFonts w:ascii="宋体" w:hAnsi="宋体" w:eastAsia="宋体" w:cs="宋体"/>
          <w:sz w:val="24"/>
        </w:rPr>
      </w:pPr>
    </w:p>
    <w:p w14:paraId="113BA614">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3E5C5F10">
      <w:pPr>
        <w:spacing w:line="360" w:lineRule="auto"/>
        <w:rPr>
          <w:rFonts w:ascii="宋体" w:hAnsi="宋体" w:eastAsia="宋体" w:cs="宋体"/>
          <w:sz w:val="24"/>
        </w:rPr>
      </w:pPr>
      <w:r>
        <w:rPr>
          <w:rFonts w:ascii="宋体" w:hAnsi="宋体" w:eastAsia="宋体" w:cs="宋体"/>
          <w:sz w:val="24"/>
        </w:rPr>
        <w:t>(1)维修</w:t>
      </w:r>
    </w:p>
    <w:p w14:paraId="5363ED5E">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0D152BE8">
      <w:pPr>
        <w:spacing w:line="360" w:lineRule="auto"/>
        <w:rPr>
          <w:rFonts w:ascii="宋体" w:hAnsi="宋体" w:eastAsia="宋体" w:cs="宋体"/>
          <w:sz w:val="24"/>
        </w:rPr>
      </w:pPr>
      <w:r>
        <w:rPr>
          <w:rFonts w:ascii="宋体" w:hAnsi="宋体" w:eastAsia="宋体" w:cs="宋体"/>
          <w:sz w:val="24"/>
        </w:rPr>
        <w:t>(2)人员编制</w:t>
      </w:r>
    </w:p>
    <w:p w14:paraId="16663274">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72A47D71">
      <w:pPr>
        <w:spacing w:line="360" w:lineRule="auto"/>
        <w:rPr>
          <w:rFonts w:ascii="宋体" w:hAnsi="宋体" w:eastAsia="宋体" w:cs="宋体"/>
          <w:sz w:val="24"/>
        </w:rPr>
      </w:pPr>
      <w:r>
        <w:rPr>
          <w:rFonts w:ascii="宋体" w:hAnsi="宋体" w:eastAsia="宋体" w:cs="宋体"/>
          <w:sz w:val="24"/>
        </w:rPr>
        <w:t>(3)技术管理</w:t>
      </w:r>
    </w:p>
    <w:p w14:paraId="4128F8C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4C60C740">
      <w:pPr>
        <w:spacing w:line="360" w:lineRule="auto"/>
        <w:ind w:firstLine="480" w:firstLineChars="200"/>
        <w:rPr>
          <w:rFonts w:ascii="宋体" w:hAnsi="宋体" w:eastAsia="宋体" w:cs="宋体"/>
          <w:sz w:val="24"/>
        </w:rPr>
      </w:pPr>
    </w:p>
    <w:p w14:paraId="209E788B">
      <w:pPr>
        <w:spacing w:line="360" w:lineRule="auto"/>
        <w:ind w:firstLine="480" w:firstLineChars="200"/>
        <w:rPr>
          <w:rFonts w:ascii="宋体" w:hAnsi="宋体" w:eastAsia="宋体" w:cs="宋体"/>
          <w:sz w:val="24"/>
        </w:rPr>
      </w:pPr>
    </w:p>
    <w:p w14:paraId="2073C0FA">
      <w:pPr>
        <w:spacing w:line="360" w:lineRule="auto"/>
        <w:ind w:firstLine="480" w:firstLineChars="200"/>
        <w:rPr>
          <w:rFonts w:ascii="宋体" w:hAnsi="宋体" w:eastAsia="宋体" w:cs="宋体"/>
          <w:sz w:val="24"/>
        </w:rPr>
      </w:pPr>
    </w:p>
    <w:p w14:paraId="16A34C0C">
      <w:pPr>
        <w:spacing w:line="360" w:lineRule="auto"/>
        <w:ind w:firstLine="480" w:firstLineChars="200"/>
        <w:rPr>
          <w:rFonts w:ascii="宋体" w:hAnsi="宋体" w:eastAsia="宋体" w:cs="宋体"/>
          <w:sz w:val="24"/>
        </w:rPr>
      </w:pPr>
    </w:p>
    <w:p w14:paraId="267B14D3">
      <w:pPr>
        <w:spacing w:line="360" w:lineRule="auto"/>
        <w:ind w:firstLine="480" w:firstLineChars="200"/>
        <w:rPr>
          <w:rFonts w:ascii="宋体" w:hAnsi="宋体" w:eastAsia="宋体" w:cs="宋体"/>
          <w:sz w:val="24"/>
        </w:rPr>
      </w:pPr>
    </w:p>
    <w:p w14:paraId="588FFDB1">
      <w:pPr>
        <w:spacing w:line="360" w:lineRule="auto"/>
        <w:ind w:firstLine="480" w:firstLineChars="200"/>
        <w:rPr>
          <w:rFonts w:ascii="宋体" w:hAnsi="宋体" w:eastAsia="宋体" w:cs="宋体"/>
          <w:sz w:val="24"/>
        </w:rPr>
      </w:pPr>
    </w:p>
    <w:p w14:paraId="43674E81">
      <w:pPr>
        <w:spacing w:line="360" w:lineRule="auto"/>
        <w:ind w:firstLine="480" w:firstLineChars="200"/>
        <w:rPr>
          <w:rFonts w:ascii="宋体" w:hAnsi="宋体" w:eastAsia="宋体" w:cs="宋体"/>
          <w:sz w:val="24"/>
        </w:rPr>
      </w:pPr>
    </w:p>
    <w:p w14:paraId="5EB9DDE8">
      <w:pPr>
        <w:spacing w:line="360" w:lineRule="auto"/>
        <w:ind w:firstLine="480" w:firstLineChars="200"/>
        <w:rPr>
          <w:rFonts w:ascii="宋体" w:hAnsi="宋体" w:eastAsia="宋体" w:cs="宋体"/>
          <w:sz w:val="24"/>
        </w:rPr>
      </w:pPr>
    </w:p>
    <w:p w14:paraId="56527DFD">
      <w:pPr>
        <w:spacing w:line="360" w:lineRule="auto"/>
        <w:ind w:firstLine="480" w:firstLineChars="200"/>
        <w:rPr>
          <w:rFonts w:ascii="宋体" w:hAnsi="宋体" w:eastAsia="宋体" w:cs="宋体"/>
          <w:sz w:val="24"/>
        </w:rPr>
      </w:pPr>
    </w:p>
    <w:p w14:paraId="79258C49">
      <w:pPr>
        <w:spacing w:line="360" w:lineRule="auto"/>
        <w:ind w:firstLine="480" w:firstLineChars="200"/>
        <w:rPr>
          <w:rFonts w:ascii="宋体" w:hAnsi="宋体" w:eastAsia="宋体" w:cs="宋体"/>
          <w:sz w:val="24"/>
        </w:rPr>
      </w:pPr>
    </w:p>
    <w:p w14:paraId="725A86FF">
      <w:pPr>
        <w:spacing w:line="360" w:lineRule="auto"/>
        <w:ind w:firstLine="480" w:firstLineChars="200"/>
        <w:rPr>
          <w:rFonts w:ascii="宋体" w:hAnsi="宋体" w:eastAsia="宋体" w:cs="宋体"/>
          <w:sz w:val="24"/>
        </w:rPr>
      </w:pPr>
    </w:p>
    <w:p w14:paraId="713A6651">
      <w:pPr>
        <w:spacing w:line="360" w:lineRule="auto"/>
        <w:ind w:firstLine="480" w:firstLineChars="200"/>
        <w:rPr>
          <w:rFonts w:ascii="宋体" w:hAnsi="宋体" w:eastAsia="宋体" w:cs="宋体"/>
          <w:sz w:val="24"/>
        </w:rPr>
      </w:pPr>
    </w:p>
    <w:p w14:paraId="72352802">
      <w:pPr>
        <w:spacing w:line="360" w:lineRule="auto"/>
        <w:ind w:firstLine="480" w:firstLineChars="200"/>
        <w:rPr>
          <w:rFonts w:ascii="宋体" w:hAnsi="宋体" w:eastAsia="宋体" w:cs="宋体"/>
          <w:sz w:val="24"/>
        </w:rPr>
      </w:pPr>
    </w:p>
    <w:p w14:paraId="38E88255">
      <w:pPr>
        <w:spacing w:line="360" w:lineRule="auto"/>
        <w:ind w:firstLine="480" w:firstLineChars="200"/>
        <w:rPr>
          <w:rFonts w:ascii="宋体" w:hAnsi="宋体" w:eastAsia="宋体" w:cs="宋体"/>
          <w:sz w:val="24"/>
        </w:rPr>
      </w:pPr>
    </w:p>
    <w:p w14:paraId="7A6A65E6">
      <w:pPr>
        <w:spacing w:line="360" w:lineRule="auto"/>
        <w:ind w:firstLine="480" w:firstLineChars="200"/>
        <w:rPr>
          <w:rFonts w:ascii="宋体" w:hAnsi="宋体" w:eastAsia="宋体" w:cs="宋体"/>
          <w:sz w:val="24"/>
        </w:rPr>
      </w:pPr>
    </w:p>
    <w:p w14:paraId="3019C6BE">
      <w:pPr>
        <w:spacing w:line="360" w:lineRule="auto"/>
        <w:ind w:firstLine="480" w:firstLineChars="200"/>
        <w:rPr>
          <w:rFonts w:ascii="宋体" w:hAnsi="宋体" w:eastAsia="宋体" w:cs="宋体"/>
          <w:sz w:val="24"/>
        </w:rPr>
      </w:pPr>
    </w:p>
    <w:p w14:paraId="71964BF2">
      <w:pPr>
        <w:spacing w:line="360" w:lineRule="auto"/>
        <w:rPr>
          <w:rFonts w:ascii="宋体" w:hAnsi="宋体" w:eastAsia="宋体" w:cs="宋体"/>
          <w:sz w:val="24"/>
        </w:rPr>
      </w:pPr>
    </w:p>
    <w:p w14:paraId="6A5AD4A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5A4AB5B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73A52765">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571472E9">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0D3724D5">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45B5A625">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4EF32A77">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626EAEC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7AA727A1">
            <w:pPr>
              <w:pStyle w:val="16"/>
              <w:spacing w:before="3"/>
              <w:jc w:val="left"/>
              <w:rPr>
                <w:rFonts w:ascii="宋体" w:hAnsi="宋体" w:eastAsia="宋体" w:cs="宋体"/>
                <w:szCs w:val="21"/>
              </w:rPr>
            </w:pPr>
          </w:p>
          <w:p w14:paraId="3A0CF505">
            <w:pPr>
              <w:pStyle w:val="16"/>
              <w:ind w:left="115" w:right="104"/>
              <w:rPr>
                <w:rFonts w:ascii="宋体" w:hAnsi="宋体" w:eastAsia="宋体" w:cs="宋体"/>
                <w:szCs w:val="21"/>
              </w:rPr>
            </w:pPr>
            <w:r>
              <w:rPr>
                <w:rFonts w:hint="eastAsia" w:ascii="宋体" w:hAnsi="宋体" w:eastAsia="宋体" w:cs="宋体"/>
                <w:szCs w:val="21"/>
              </w:rPr>
              <w:t>序号</w:t>
            </w:r>
          </w:p>
        </w:tc>
        <w:tc>
          <w:tcPr>
            <w:tcW w:w="1592" w:type="dxa"/>
            <w:vAlign w:val="center"/>
          </w:tcPr>
          <w:p w14:paraId="2BE43D67">
            <w:pPr>
              <w:pStyle w:val="16"/>
              <w:spacing w:before="3"/>
              <w:jc w:val="left"/>
              <w:rPr>
                <w:rFonts w:ascii="宋体" w:hAnsi="宋体" w:eastAsia="宋体" w:cs="宋体"/>
                <w:szCs w:val="21"/>
              </w:rPr>
            </w:pPr>
          </w:p>
          <w:p w14:paraId="41F8C4AC">
            <w:pPr>
              <w:pStyle w:val="16"/>
              <w:ind w:right="282"/>
              <w:jc w:val="right"/>
              <w:rPr>
                <w:rFonts w:ascii="宋体" w:hAnsi="宋体" w:eastAsia="宋体" w:cs="宋体"/>
                <w:szCs w:val="21"/>
              </w:rPr>
            </w:pPr>
            <w:r>
              <w:rPr>
                <w:rFonts w:hint="eastAsia" w:ascii="宋体" w:hAnsi="宋体" w:eastAsia="宋体" w:cs="宋体"/>
                <w:szCs w:val="21"/>
              </w:rPr>
              <w:t>设备名称</w:t>
            </w:r>
          </w:p>
        </w:tc>
        <w:tc>
          <w:tcPr>
            <w:tcW w:w="1118" w:type="dxa"/>
            <w:vAlign w:val="center"/>
          </w:tcPr>
          <w:p w14:paraId="451F7B2B">
            <w:pPr>
              <w:pStyle w:val="16"/>
              <w:spacing w:before="1"/>
              <w:jc w:val="left"/>
              <w:rPr>
                <w:rFonts w:ascii="宋体" w:hAnsi="宋体" w:eastAsia="宋体" w:cs="宋体"/>
                <w:szCs w:val="21"/>
              </w:rPr>
            </w:pPr>
          </w:p>
          <w:p w14:paraId="08C74707">
            <w:pPr>
              <w:pStyle w:val="16"/>
              <w:spacing w:line="194" w:lineRule="auto"/>
              <w:ind w:left="86" w:right="503"/>
              <w:jc w:val="both"/>
              <w:rPr>
                <w:rFonts w:ascii="宋体" w:hAnsi="宋体" w:eastAsia="宋体" w:cs="宋体"/>
                <w:szCs w:val="21"/>
              </w:rPr>
            </w:pPr>
            <w:r>
              <w:rPr>
                <w:rFonts w:hint="eastAsia" w:ascii="宋体" w:hAnsi="宋体" w:eastAsia="宋体" w:cs="宋体"/>
                <w:szCs w:val="21"/>
              </w:rPr>
              <w:t>电机功率kw</w:t>
            </w:r>
          </w:p>
        </w:tc>
        <w:tc>
          <w:tcPr>
            <w:tcW w:w="610" w:type="dxa"/>
            <w:vAlign w:val="center"/>
          </w:tcPr>
          <w:p w14:paraId="1EF3B0DE">
            <w:pPr>
              <w:pStyle w:val="16"/>
              <w:spacing w:before="90" w:line="184" w:lineRule="auto"/>
              <w:ind w:left="86" w:right="253"/>
              <w:jc w:val="both"/>
              <w:rPr>
                <w:rFonts w:ascii="宋体" w:hAnsi="宋体" w:eastAsia="宋体" w:cs="宋体"/>
                <w:szCs w:val="21"/>
              </w:rPr>
            </w:pPr>
            <w:r>
              <w:rPr>
                <w:rFonts w:hint="eastAsia" w:ascii="宋体" w:hAnsi="宋体" w:eastAsia="宋体" w:cs="宋体"/>
                <w:szCs w:val="21"/>
              </w:rPr>
              <w:t>安装台数</w:t>
            </w:r>
          </w:p>
        </w:tc>
        <w:tc>
          <w:tcPr>
            <w:tcW w:w="1107" w:type="dxa"/>
            <w:vAlign w:val="center"/>
          </w:tcPr>
          <w:p w14:paraId="708E0A4B">
            <w:pPr>
              <w:pStyle w:val="16"/>
              <w:spacing w:before="6"/>
              <w:jc w:val="left"/>
              <w:rPr>
                <w:rFonts w:ascii="宋体" w:hAnsi="宋体" w:eastAsia="宋体" w:cs="宋体"/>
                <w:szCs w:val="21"/>
              </w:rPr>
            </w:pPr>
          </w:p>
          <w:p w14:paraId="4CE90C1A">
            <w:pPr>
              <w:pStyle w:val="16"/>
              <w:spacing w:line="184" w:lineRule="auto"/>
              <w:ind w:left="76" w:right="208"/>
              <w:jc w:val="left"/>
              <w:rPr>
                <w:rFonts w:ascii="宋体" w:hAnsi="宋体" w:eastAsia="宋体" w:cs="宋体"/>
                <w:szCs w:val="21"/>
              </w:rPr>
            </w:pPr>
            <w:r>
              <w:rPr>
                <w:rFonts w:hint="eastAsia" w:ascii="宋体" w:hAnsi="宋体" w:eastAsia="宋体" w:cs="宋体"/>
                <w:szCs w:val="21"/>
              </w:rPr>
              <w:t>安 装 功率kw</w:t>
            </w:r>
          </w:p>
        </w:tc>
        <w:tc>
          <w:tcPr>
            <w:tcW w:w="775" w:type="dxa"/>
            <w:vAlign w:val="center"/>
          </w:tcPr>
          <w:p w14:paraId="3F6BB26A">
            <w:pPr>
              <w:pStyle w:val="16"/>
              <w:spacing w:before="6"/>
              <w:jc w:val="left"/>
              <w:rPr>
                <w:rFonts w:ascii="宋体" w:hAnsi="宋体" w:eastAsia="宋体" w:cs="宋体"/>
                <w:szCs w:val="21"/>
              </w:rPr>
            </w:pPr>
          </w:p>
          <w:p w14:paraId="7C614C3E">
            <w:pPr>
              <w:pStyle w:val="16"/>
              <w:spacing w:line="184" w:lineRule="auto"/>
              <w:ind w:left="86" w:right="172"/>
              <w:jc w:val="left"/>
              <w:rPr>
                <w:rFonts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2C176D73">
            <w:pPr>
              <w:pStyle w:val="16"/>
              <w:spacing w:before="6"/>
              <w:jc w:val="left"/>
              <w:rPr>
                <w:rFonts w:ascii="宋体" w:hAnsi="宋体" w:eastAsia="宋体" w:cs="宋体"/>
                <w:szCs w:val="21"/>
              </w:rPr>
            </w:pPr>
          </w:p>
          <w:p w14:paraId="68321F60">
            <w:pPr>
              <w:pStyle w:val="16"/>
              <w:spacing w:line="184" w:lineRule="auto"/>
              <w:ind w:left="77" w:right="-15"/>
              <w:jc w:val="left"/>
              <w:rPr>
                <w:rFonts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74DE2631">
            <w:pPr>
              <w:pStyle w:val="16"/>
              <w:spacing w:before="1"/>
              <w:jc w:val="left"/>
              <w:rPr>
                <w:rFonts w:ascii="宋体" w:hAnsi="宋体" w:eastAsia="宋体" w:cs="宋体"/>
                <w:szCs w:val="21"/>
              </w:rPr>
            </w:pPr>
          </w:p>
          <w:p w14:paraId="7A7FB569">
            <w:pPr>
              <w:pStyle w:val="16"/>
              <w:spacing w:line="194" w:lineRule="auto"/>
              <w:ind w:left="316" w:right="312" w:firstLine="40"/>
              <w:jc w:val="both"/>
              <w:rPr>
                <w:rFonts w:ascii="宋体" w:hAnsi="宋体" w:eastAsia="宋体" w:cs="宋体"/>
                <w:szCs w:val="21"/>
              </w:rPr>
            </w:pPr>
            <w:r>
              <w:rPr>
                <w:rFonts w:hint="eastAsia" w:ascii="宋体" w:hAnsi="宋体" w:eastAsia="宋体" w:cs="宋体"/>
                <w:szCs w:val="21"/>
              </w:rPr>
              <w:t>每天电耗(KW)</w:t>
            </w:r>
          </w:p>
        </w:tc>
      </w:tr>
      <w:tr w14:paraId="39F1433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D2458E4">
            <w:pPr>
              <w:pStyle w:val="16"/>
              <w:spacing w:before="100"/>
              <w:ind w:left="11"/>
              <w:rPr>
                <w:rFonts w:ascii="宋体" w:hAnsi="宋体" w:eastAsia="宋体" w:cs="宋体"/>
                <w:szCs w:val="21"/>
              </w:rPr>
            </w:pPr>
            <w:r>
              <w:rPr>
                <w:rFonts w:hint="eastAsia" w:ascii="宋体" w:hAnsi="宋体" w:eastAsia="宋体" w:cs="宋体"/>
                <w:szCs w:val="21"/>
              </w:rPr>
              <w:t>1</w:t>
            </w:r>
          </w:p>
        </w:tc>
        <w:tc>
          <w:tcPr>
            <w:tcW w:w="1592" w:type="dxa"/>
            <w:vAlign w:val="center"/>
          </w:tcPr>
          <w:p w14:paraId="7268C9E1">
            <w:pPr>
              <w:pStyle w:val="16"/>
              <w:spacing w:before="27"/>
              <w:ind w:right="232"/>
              <w:rPr>
                <w:rFonts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37D22CD">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35EDF702">
            <w:pPr>
              <w:pStyle w:val="16"/>
              <w:spacing w:before="100"/>
              <w:ind w:right="7"/>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1107" w:type="dxa"/>
            <w:vAlign w:val="center"/>
          </w:tcPr>
          <w:p w14:paraId="028A20F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0.74</w:t>
            </w:r>
          </w:p>
        </w:tc>
        <w:tc>
          <w:tcPr>
            <w:tcW w:w="775" w:type="dxa"/>
            <w:vAlign w:val="center"/>
          </w:tcPr>
          <w:p w14:paraId="519E0EE0">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1D02AA89">
            <w:pPr>
              <w:pStyle w:val="16"/>
              <w:spacing w:before="10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54FF52B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8.88</w:t>
            </w:r>
          </w:p>
        </w:tc>
      </w:tr>
      <w:tr w14:paraId="054EC17A">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0B1D1EFD">
            <w:pPr>
              <w:pStyle w:val="16"/>
              <w:spacing w:before="90"/>
              <w:ind w:left="11"/>
              <w:rPr>
                <w:rFonts w:ascii="宋体" w:hAnsi="宋体" w:eastAsia="宋体" w:cs="宋体"/>
                <w:szCs w:val="21"/>
              </w:rPr>
            </w:pPr>
            <w:r>
              <w:rPr>
                <w:rFonts w:hint="eastAsia" w:ascii="宋体" w:hAnsi="宋体" w:eastAsia="宋体" w:cs="宋体"/>
                <w:szCs w:val="21"/>
              </w:rPr>
              <w:t>2</w:t>
            </w:r>
          </w:p>
        </w:tc>
        <w:tc>
          <w:tcPr>
            <w:tcW w:w="1592" w:type="dxa"/>
            <w:vAlign w:val="center"/>
          </w:tcPr>
          <w:p w14:paraId="3356E92F">
            <w:pPr>
              <w:pStyle w:val="16"/>
              <w:spacing w:before="37"/>
              <w:ind w:firstLine="525" w:firstLineChars="250"/>
              <w:jc w:val="both"/>
              <w:rPr>
                <w:rFonts w:ascii="宋体" w:hAnsi="宋体" w:eastAsia="宋体" w:cs="宋体"/>
                <w:szCs w:val="21"/>
              </w:rPr>
            </w:pPr>
            <w:r>
              <w:rPr>
                <w:rFonts w:hint="eastAsia" w:ascii="宋体" w:hAnsi="宋体" w:eastAsia="宋体" w:cs="宋体"/>
                <w:szCs w:val="21"/>
                <w:lang w:eastAsia="zh-CN"/>
              </w:rPr>
              <w:t>高压</w:t>
            </w:r>
            <w:r>
              <w:rPr>
                <w:rFonts w:hint="eastAsia" w:ascii="宋体" w:hAnsi="宋体" w:eastAsia="宋体" w:cs="宋体"/>
                <w:szCs w:val="21"/>
              </w:rPr>
              <w:t>风机</w:t>
            </w:r>
          </w:p>
        </w:tc>
        <w:tc>
          <w:tcPr>
            <w:tcW w:w="1118" w:type="dxa"/>
            <w:vAlign w:val="center"/>
          </w:tcPr>
          <w:p w14:paraId="525235E6">
            <w:pPr>
              <w:pStyle w:val="16"/>
              <w:spacing w:before="90"/>
              <w:ind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2E47EF87">
            <w:pPr>
              <w:pStyle w:val="16"/>
              <w:spacing w:before="90"/>
              <w:ind w:right="7"/>
              <w:rPr>
                <w:rFonts w:ascii="宋体" w:hAnsi="宋体" w:eastAsia="宋体" w:cs="宋体"/>
                <w:szCs w:val="21"/>
              </w:rPr>
            </w:pPr>
            <w:r>
              <w:rPr>
                <w:rFonts w:hint="eastAsia" w:ascii="宋体" w:hAnsi="宋体" w:eastAsia="宋体" w:cs="宋体"/>
                <w:szCs w:val="21"/>
              </w:rPr>
              <w:t>2</w:t>
            </w:r>
          </w:p>
        </w:tc>
        <w:tc>
          <w:tcPr>
            <w:tcW w:w="1107" w:type="dxa"/>
            <w:vAlign w:val="center"/>
          </w:tcPr>
          <w:p w14:paraId="61ED1B34">
            <w:pPr>
              <w:pStyle w:val="16"/>
              <w:spacing w:before="9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775" w:type="dxa"/>
            <w:vAlign w:val="center"/>
          </w:tcPr>
          <w:p w14:paraId="64CA021C">
            <w:pPr>
              <w:pStyle w:val="16"/>
              <w:spacing w:before="9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05FD0EC7">
            <w:pPr>
              <w:pStyle w:val="16"/>
              <w:spacing w:before="9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245A9FEC">
            <w:pPr>
              <w:pStyle w:val="16"/>
              <w:spacing w:before="90"/>
              <w:ind w:left="316" w:right="294"/>
              <w:jc w:val="both"/>
              <w:rPr>
                <w:rFonts w:hint="default" w:ascii="宋体" w:hAnsi="宋体" w:eastAsia="宋体" w:cs="宋体"/>
                <w:szCs w:val="21"/>
                <w:lang w:val="en-US"/>
              </w:rPr>
            </w:pPr>
            <w:r>
              <w:rPr>
                <w:rFonts w:hint="eastAsia" w:ascii="宋体" w:hAnsi="宋体" w:eastAsia="宋体" w:cs="宋体"/>
                <w:szCs w:val="21"/>
                <w:lang w:val="en-US" w:eastAsia="zh-CN"/>
              </w:rPr>
              <w:t>13.2</w:t>
            </w:r>
          </w:p>
        </w:tc>
      </w:tr>
      <w:tr w14:paraId="120F748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5B316A84">
            <w:pPr>
              <w:pStyle w:val="16"/>
              <w:spacing w:before="100"/>
              <w:ind w:left="11"/>
              <w:rPr>
                <w:rFonts w:ascii="宋体" w:hAnsi="宋体" w:eastAsia="宋体" w:cs="宋体"/>
                <w:szCs w:val="21"/>
              </w:rPr>
            </w:pPr>
            <w:r>
              <w:rPr>
                <w:rFonts w:hint="eastAsia" w:ascii="宋体" w:hAnsi="宋体" w:eastAsia="宋体" w:cs="宋体"/>
                <w:szCs w:val="21"/>
              </w:rPr>
              <w:t>3</w:t>
            </w:r>
          </w:p>
        </w:tc>
        <w:tc>
          <w:tcPr>
            <w:tcW w:w="1592" w:type="dxa"/>
            <w:vAlign w:val="center"/>
          </w:tcPr>
          <w:p w14:paraId="48D6FB45">
            <w:pPr>
              <w:pStyle w:val="16"/>
              <w:spacing w:before="27"/>
              <w:ind w:left="85"/>
              <w:rPr>
                <w:rFonts w:ascii="宋体" w:hAnsi="宋体" w:eastAsia="宋体" w:cs="宋体"/>
                <w:szCs w:val="21"/>
              </w:rPr>
            </w:pPr>
            <w:r>
              <w:rPr>
                <w:rFonts w:hint="eastAsia" w:ascii="宋体" w:hAnsi="宋体" w:eastAsia="宋体" w:cs="宋体"/>
                <w:szCs w:val="21"/>
              </w:rPr>
              <w:t>污泥回流泵</w:t>
            </w:r>
          </w:p>
        </w:tc>
        <w:tc>
          <w:tcPr>
            <w:tcW w:w="1118" w:type="dxa"/>
            <w:vAlign w:val="center"/>
          </w:tcPr>
          <w:p w14:paraId="5D1A7367">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5AB4B44F">
            <w:pPr>
              <w:pStyle w:val="16"/>
              <w:spacing w:before="100"/>
              <w:ind w:right="7"/>
              <w:rPr>
                <w:rFonts w:ascii="宋体" w:hAnsi="宋体" w:eastAsia="宋体" w:cs="宋体"/>
                <w:szCs w:val="21"/>
              </w:rPr>
            </w:pPr>
            <w:r>
              <w:rPr>
                <w:rFonts w:hint="eastAsia" w:ascii="宋体" w:hAnsi="宋体" w:eastAsia="宋体" w:cs="宋体"/>
                <w:szCs w:val="21"/>
              </w:rPr>
              <w:t>1</w:t>
            </w:r>
          </w:p>
        </w:tc>
        <w:tc>
          <w:tcPr>
            <w:tcW w:w="1107" w:type="dxa"/>
            <w:vAlign w:val="center"/>
          </w:tcPr>
          <w:p w14:paraId="1068EDEC">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775" w:type="dxa"/>
            <w:vAlign w:val="center"/>
          </w:tcPr>
          <w:p w14:paraId="6D3BF85D">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7822D489">
            <w:pPr>
              <w:pStyle w:val="16"/>
              <w:spacing w:before="100"/>
              <w:ind w:right="56"/>
              <w:rPr>
                <w:rFonts w:ascii="宋体" w:hAnsi="宋体" w:eastAsia="宋体" w:cs="宋体"/>
                <w:szCs w:val="21"/>
              </w:rPr>
            </w:pPr>
            <w:r>
              <w:rPr>
                <w:rFonts w:hint="eastAsia" w:ascii="宋体" w:hAnsi="宋体" w:eastAsia="宋体" w:cs="宋体"/>
                <w:szCs w:val="21"/>
              </w:rPr>
              <w:t>1</w:t>
            </w:r>
          </w:p>
        </w:tc>
        <w:tc>
          <w:tcPr>
            <w:tcW w:w="1241" w:type="dxa"/>
            <w:vAlign w:val="center"/>
          </w:tcPr>
          <w:p w14:paraId="1967169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rPr>
              <w:t xml:space="preserve"> </w:t>
            </w:r>
            <w:r>
              <w:rPr>
                <w:rFonts w:hint="eastAsia" w:ascii="宋体" w:hAnsi="宋体" w:eastAsia="宋体" w:cs="宋体"/>
                <w:szCs w:val="21"/>
                <w:lang w:val="en-US" w:eastAsia="zh-CN"/>
              </w:rPr>
              <w:t>0.37</w:t>
            </w:r>
          </w:p>
        </w:tc>
      </w:tr>
      <w:tr w14:paraId="276598B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BAB7067">
            <w:pPr>
              <w:pStyle w:val="16"/>
              <w:spacing w:before="100"/>
              <w:ind w:left="11"/>
              <w:rPr>
                <w:rFonts w:hint="default"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415A3A41">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02AE7E3F">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7EBC38FB">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481E39B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45877A54">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20FA673">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06E98BB9">
            <w:pPr>
              <w:pStyle w:val="16"/>
              <w:spacing w:before="100"/>
              <w:ind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w:t>
            </w:r>
          </w:p>
        </w:tc>
      </w:tr>
      <w:tr w14:paraId="66F4C21D">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0BD934C4">
            <w:pPr>
              <w:pStyle w:val="16"/>
              <w:spacing w:before="23"/>
              <w:ind w:left="115" w:right="104"/>
              <w:rPr>
                <w:rFonts w:ascii="宋体" w:hAnsi="宋体" w:eastAsia="宋体" w:cs="宋体"/>
                <w:szCs w:val="21"/>
              </w:rPr>
            </w:pPr>
            <w:r>
              <w:rPr>
                <w:rFonts w:hint="eastAsia" w:ascii="宋体" w:hAnsi="宋体" w:eastAsia="宋体" w:cs="宋体"/>
                <w:szCs w:val="21"/>
              </w:rPr>
              <w:t>合计</w:t>
            </w:r>
          </w:p>
        </w:tc>
        <w:tc>
          <w:tcPr>
            <w:tcW w:w="1592" w:type="dxa"/>
            <w:vAlign w:val="center"/>
          </w:tcPr>
          <w:p w14:paraId="55522123">
            <w:pPr>
              <w:pStyle w:val="16"/>
              <w:jc w:val="left"/>
              <w:rPr>
                <w:rFonts w:ascii="宋体" w:hAnsi="宋体" w:eastAsia="宋体" w:cs="宋体"/>
                <w:szCs w:val="21"/>
              </w:rPr>
            </w:pPr>
          </w:p>
        </w:tc>
        <w:tc>
          <w:tcPr>
            <w:tcW w:w="1118" w:type="dxa"/>
            <w:vAlign w:val="center"/>
          </w:tcPr>
          <w:p w14:paraId="2308B814">
            <w:pPr>
              <w:pStyle w:val="16"/>
              <w:jc w:val="left"/>
              <w:rPr>
                <w:rFonts w:ascii="宋体" w:hAnsi="宋体" w:eastAsia="宋体" w:cs="宋体"/>
                <w:szCs w:val="21"/>
              </w:rPr>
            </w:pPr>
          </w:p>
        </w:tc>
        <w:tc>
          <w:tcPr>
            <w:tcW w:w="610" w:type="dxa"/>
            <w:vAlign w:val="center"/>
          </w:tcPr>
          <w:p w14:paraId="10A445B6">
            <w:pPr>
              <w:pStyle w:val="16"/>
              <w:jc w:val="left"/>
              <w:rPr>
                <w:rFonts w:ascii="宋体" w:hAnsi="宋体" w:eastAsia="宋体" w:cs="宋体"/>
                <w:szCs w:val="21"/>
              </w:rPr>
            </w:pPr>
          </w:p>
        </w:tc>
        <w:tc>
          <w:tcPr>
            <w:tcW w:w="1107" w:type="dxa"/>
            <w:vAlign w:val="center"/>
          </w:tcPr>
          <w:p w14:paraId="190B2E26">
            <w:pPr>
              <w:pStyle w:val="16"/>
              <w:jc w:val="left"/>
              <w:rPr>
                <w:rFonts w:ascii="宋体" w:hAnsi="宋体" w:eastAsia="宋体" w:cs="宋体"/>
                <w:szCs w:val="21"/>
              </w:rPr>
            </w:pPr>
          </w:p>
        </w:tc>
        <w:tc>
          <w:tcPr>
            <w:tcW w:w="775" w:type="dxa"/>
            <w:vAlign w:val="center"/>
          </w:tcPr>
          <w:p w14:paraId="590384E7">
            <w:pPr>
              <w:pStyle w:val="16"/>
              <w:jc w:val="left"/>
              <w:rPr>
                <w:rFonts w:ascii="宋体" w:hAnsi="宋体" w:eastAsia="宋体" w:cs="宋体"/>
                <w:szCs w:val="21"/>
              </w:rPr>
            </w:pPr>
          </w:p>
        </w:tc>
        <w:tc>
          <w:tcPr>
            <w:tcW w:w="1098" w:type="dxa"/>
            <w:vAlign w:val="center"/>
          </w:tcPr>
          <w:p w14:paraId="5B7D0133">
            <w:pPr>
              <w:pStyle w:val="16"/>
              <w:jc w:val="left"/>
              <w:rPr>
                <w:rFonts w:ascii="宋体" w:hAnsi="宋体" w:eastAsia="宋体" w:cs="宋体"/>
                <w:szCs w:val="21"/>
              </w:rPr>
            </w:pPr>
          </w:p>
        </w:tc>
        <w:tc>
          <w:tcPr>
            <w:tcW w:w="1241" w:type="dxa"/>
            <w:vAlign w:val="center"/>
          </w:tcPr>
          <w:p w14:paraId="4A12B4E0">
            <w:pPr>
              <w:pStyle w:val="16"/>
              <w:spacing w:before="116"/>
              <w:ind w:right="294" w:firstLine="210" w:firstLineChars="100"/>
              <w:rPr>
                <w:rFonts w:hint="default" w:ascii="宋体" w:hAnsi="宋体" w:eastAsia="宋体" w:cs="宋体"/>
                <w:szCs w:val="21"/>
                <w:lang w:val="en-US"/>
              </w:rPr>
            </w:pPr>
            <w:r>
              <w:rPr>
                <w:rFonts w:hint="eastAsia" w:ascii="宋体" w:hAnsi="宋体" w:eastAsia="宋体" w:cs="宋体"/>
                <w:szCs w:val="21"/>
                <w:lang w:val="en-US" w:eastAsia="zh-CN"/>
              </w:rPr>
              <w:t>23.95</w:t>
            </w:r>
          </w:p>
        </w:tc>
      </w:tr>
    </w:tbl>
    <w:p w14:paraId="480C37E8">
      <w:pPr>
        <w:spacing w:line="360" w:lineRule="auto"/>
        <w:rPr>
          <w:rFonts w:ascii="宋体" w:hAnsi="宋体" w:eastAsia="宋体" w:cs="宋体"/>
          <w:sz w:val="24"/>
        </w:rPr>
      </w:pPr>
    </w:p>
    <w:p w14:paraId="70C67C87">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23.95</w:t>
      </w:r>
      <w:r>
        <w:rPr>
          <w:rFonts w:hint="eastAsia" w:ascii="宋体" w:hAnsi="宋体" w:eastAsia="宋体" w:cs="宋体"/>
          <w:sz w:val="24"/>
          <w:u w:val="single"/>
        </w:rPr>
        <w:t xml:space="preserve"> </w:t>
      </w:r>
      <w:r>
        <w:rPr>
          <w:rFonts w:hint="eastAsia" w:ascii="宋体" w:hAnsi="宋体" w:eastAsia="宋体" w:cs="宋体"/>
          <w:sz w:val="24"/>
        </w:rPr>
        <w:t>KW</w:t>
      </w:r>
    </w:p>
    <w:p w14:paraId="247760B9">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09F888A9">
      <w:pPr>
        <w:spacing w:line="360" w:lineRule="auto"/>
        <w:rPr>
          <w:rFonts w:hint="eastAsia" w:ascii="宋体" w:hAnsi="宋体" w:eastAsia="宋体" w:cs="宋体"/>
          <w:bCs/>
          <w:sz w:val="24"/>
        </w:rPr>
      </w:pPr>
      <w:r>
        <w:rPr>
          <w:rFonts w:hint="eastAsia" w:ascii="宋体" w:hAnsi="宋体" w:eastAsia="宋体" w:cs="宋体"/>
          <w:bCs/>
          <w:sz w:val="24"/>
        </w:rPr>
        <w:t>每吨水合计使用药剂量约为50g，折合人民币0.8元。</w:t>
      </w:r>
    </w:p>
    <w:p w14:paraId="5BB76BA6">
      <w:pPr>
        <w:spacing w:line="360" w:lineRule="auto"/>
        <w:rPr>
          <w:rFonts w:hint="eastAsia" w:ascii="宋体" w:hAnsi="宋体" w:eastAsia="宋体" w:cs="宋体"/>
          <w:b/>
          <w:bCs/>
          <w:sz w:val="24"/>
        </w:rPr>
      </w:pPr>
    </w:p>
    <w:p w14:paraId="2341A3D9">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0.91</w:t>
      </w:r>
      <w:r>
        <w:rPr>
          <w:rFonts w:hint="eastAsia" w:ascii="宋体" w:hAnsi="宋体" w:eastAsia="宋体" w:cs="宋体"/>
          <w:b/>
          <w:bCs/>
          <w:sz w:val="24"/>
        </w:rPr>
        <w:t>元。</w:t>
      </w:r>
    </w:p>
    <w:p w14:paraId="5E5F1200">
      <w:pPr>
        <w:rPr>
          <w:rFonts w:ascii="宋体" w:hAnsi="宋体" w:eastAsia="宋体" w:cs="宋体"/>
          <w:b/>
          <w:bCs/>
          <w:sz w:val="36"/>
          <w:szCs w:val="36"/>
        </w:rPr>
      </w:pPr>
      <w:r>
        <w:rPr>
          <w:rFonts w:hint="eastAsia" w:ascii="宋体" w:hAnsi="宋体" w:eastAsia="宋体" w:cs="宋体"/>
          <w:b/>
          <w:bCs/>
          <w:sz w:val="36"/>
          <w:szCs w:val="36"/>
        </w:rPr>
        <w:br w:type="page"/>
      </w:r>
    </w:p>
    <w:p w14:paraId="02AB665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4C277000">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5BB4A22C">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抹四层外部刷摸三层）。设备框架生产完毕后进行内部零散件的组装。设备发货前进行试水试验，保证设备焊接处不漏水且可以正产运行，最后出示生产合格证明后可以离开车间发往目的地并投入使用。</w:t>
      </w:r>
    </w:p>
    <w:p w14:paraId="7296A93A">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9C63C09">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70DA8E3C">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187F2BDF">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3D698C40">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306C17D2">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34A8C23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6EB50FF9">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1A6F48CF">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0856CF92">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设备组成、结构原理、处理工艺、如何规范操作控制系统；控制系统的构成及零部件、故障分析、排除、实际运行中的维护和保养等。</w:t>
      </w:r>
    </w:p>
    <w:p w14:paraId="388AB5F2">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A6785D9">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1D4E655A">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155E14E0">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62984117">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50A8654A">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4717DFF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生活污水项目设备的操作运行，并能简单排除使用中的一些故障。</w:t>
      </w:r>
    </w:p>
    <w:p w14:paraId="2A6BAC8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4F16497B">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E5C0A98">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41DEE282">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3BF738D7">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4101F9D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119868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18FB6BB6">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2DB89049">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155A1D1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58AE2ECD">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2797D67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36CAAB8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245652F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2C109637">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415D1781">
      <w:pPr>
        <w:spacing w:line="360" w:lineRule="auto"/>
        <w:rPr>
          <w:rFonts w:ascii="宋体" w:hAnsi="宋体" w:eastAsia="宋体" w:cs="宋体"/>
          <w:sz w:val="24"/>
        </w:rPr>
      </w:pPr>
      <w:r>
        <w:rPr>
          <w:rFonts w:hint="eastAsia" w:ascii="宋体" w:hAnsi="宋体" w:eastAsia="宋体" w:cs="宋体"/>
          <w:sz w:val="24"/>
          <w:lang w:val="en-US" w:eastAsia="zh-CN"/>
        </w:rPr>
        <w:t>g、</w:t>
      </w:r>
      <w:r>
        <w:rPr>
          <w:rFonts w:ascii="宋体" w:hAnsi="宋体" w:eastAsia="宋体" w:cs="宋体"/>
          <w:sz w:val="24"/>
        </w:rPr>
        <w:t>严格按业主的要求，保证进度，保证质量完成项目。</w:t>
      </w:r>
    </w:p>
    <w:p w14:paraId="101B3A92">
      <w:pPr>
        <w:spacing w:line="360" w:lineRule="auto"/>
        <w:rPr>
          <w:rFonts w:ascii="宋体" w:hAnsi="宋体" w:eastAsia="宋体" w:cs="宋体"/>
          <w:sz w:val="24"/>
        </w:rPr>
      </w:pPr>
    </w:p>
    <w:p w14:paraId="04EAF929">
      <w:pPr>
        <w:spacing w:line="360" w:lineRule="auto"/>
        <w:rPr>
          <w:rFonts w:ascii="宋体" w:hAnsi="宋体" w:eastAsia="宋体" w:cs="宋体"/>
          <w:sz w:val="24"/>
        </w:rPr>
      </w:pPr>
    </w:p>
    <w:p w14:paraId="4E939FDD">
      <w:pPr>
        <w:spacing w:line="360" w:lineRule="auto"/>
        <w:rPr>
          <w:rFonts w:ascii="宋体" w:hAnsi="宋体" w:eastAsia="宋体" w:cs="宋体"/>
          <w:sz w:val="24"/>
        </w:rPr>
      </w:pPr>
    </w:p>
    <w:p w14:paraId="00B7B476">
      <w:pPr>
        <w:spacing w:line="360" w:lineRule="auto"/>
        <w:rPr>
          <w:rFonts w:ascii="宋体" w:hAnsi="宋体" w:eastAsia="宋体" w:cs="宋体"/>
          <w:sz w:val="24"/>
        </w:rPr>
      </w:pPr>
    </w:p>
    <w:p w14:paraId="1D786FDC">
      <w:pPr>
        <w:spacing w:line="360" w:lineRule="auto"/>
        <w:rPr>
          <w:rFonts w:ascii="宋体" w:hAnsi="宋体" w:eastAsia="宋体" w:cs="宋体"/>
          <w:sz w:val="24"/>
        </w:rPr>
      </w:pPr>
    </w:p>
    <w:p w14:paraId="61C28DA4">
      <w:pPr>
        <w:spacing w:line="360" w:lineRule="auto"/>
        <w:rPr>
          <w:rFonts w:ascii="宋体" w:hAnsi="宋体" w:eastAsia="宋体" w:cs="宋体"/>
          <w:sz w:val="24"/>
        </w:rPr>
      </w:pPr>
    </w:p>
    <w:p w14:paraId="0CC6B225">
      <w:pPr>
        <w:spacing w:line="360" w:lineRule="auto"/>
        <w:rPr>
          <w:rFonts w:ascii="宋体" w:hAnsi="宋体" w:eastAsia="宋体" w:cs="宋体"/>
          <w:sz w:val="24"/>
        </w:rPr>
      </w:pPr>
    </w:p>
    <w:p w14:paraId="6C7C111A">
      <w:pPr>
        <w:spacing w:line="360" w:lineRule="auto"/>
        <w:rPr>
          <w:rFonts w:ascii="宋体" w:hAnsi="宋体" w:eastAsia="宋体" w:cs="宋体"/>
          <w:sz w:val="24"/>
        </w:rPr>
      </w:pPr>
    </w:p>
    <w:p w14:paraId="4A5AE17A">
      <w:pPr>
        <w:spacing w:line="360" w:lineRule="auto"/>
        <w:rPr>
          <w:rFonts w:ascii="宋体" w:hAnsi="宋体" w:eastAsia="宋体" w:cs="宋体"/>
          <w:sz w:val="24"/>
        </w:rPr>
      </w:pPr>
    </w:p>
    <w:p w14:paraId="658264FF">
      <w:pPr>
        <w:rPr>
          <w:rFonts w:ascii="宋体" w:hAnsi="宋体" w:eastAsia="宋体" w:cs="宋体"/>
          <w:sz w:val="24"/>
        </w:rPr>
      </w:pPr>
      <w:r>
        <w:rPr>
          <w:rFonts w:hint="eastAsia" w:ascii="宋体" w:hAnsi="宋体" w:eastAsia="宋体" w:cs="宋体"/>
          <w:sz w:val="24"/>
        </w:rPr>
        <w:br w:type="page"/>
      </w:r>
    </w:p>
    <w:p w14:paraId="6301CD59">
      <w:pPr>
        <w:spacing w:line="360"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十一</w:t>
      </w:r>
      <w:r>
        <w:rPr>
          <w:rFonts w:hint="eastAsia" w:ascii="宋体" w:hAnsi="宋体" w:eastAsia="宋体" w:cs="宋体"/>
          <w:b/>
          <w:bCs/>
          <w:sz w:val="36"/>
          <w:szCs w:val="36"/>
        </w:rPr>
        <w:t>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成品</w:t>
      </w:r>
      <w:r>
        <w:rPr>
          <w:rFonts w:hint="eastAsia" w:ascii="宋体" w:hAnsi="宋体" w:eastAsia="宋体" w:cs="宋体"/>
          <w:b/>
          <w:bCs/>
          <w:sz w:val="36"/>
          <w:szCs w:val="36"/>
        </w:rPr>
        <w:t>设备实景</w:t>
      </w:r>
      <w:r>
        <w:rPr>
          <w:rFonts w:hint="eastAsia" w:ascii="宋体" w:hAnsi="宋体" w:eastAsia="宋体" w:cs="宋体"/>
          <w:b/>
          <w:bCs/>
          <w:sz w:val="36"/>
          <w:szCs w:val="36"/>
          <w:lang w:val="en-US" w:eastAsia="zh-CN"/>
        </w:rPr>
        <w:t>》</w:t>
      </w:r>
    </w:p>
    <w:p w14:paraId="2B044891">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00300" cy="1800225"/>
            <wp:effectExtent l="0" t="0" r="0" b="9525"/>
            <wp:docPr id="50" name="图片 50" descr="2be7f09c1ea0f927bdfe74cd507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be7f09c1ea0f927bdfe74cd5076c93"/>
                    <pic:cNvPicPr>
                      <a:picLocks noChangeAspect="1"/>
                    </pic:cNvPicPr>
                  </pic:nvPicPr>
                  <pic:blipFill>
                    <a:blip r:embed="rId70"/>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00300" cy="1800225"/>
            <wp:effectExtent l="0" t="0" r="0" b="9525"/>
            <wp:docPr id="51" name="图片 51" descr="f0cc23efdf9681bd443c417159b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0cc23efdf9681bd443c417159b029d"/>
                    <pic:cNvPicPr>
                      <a:picLocks noChangeAspect="1"/>
                    </pic:cNvPicPr>
                  </pic:nvPicPr>
                  <pic:blipFill>
                    <a:blip r:embed="rId71"/>
                    <a:stretch>
                      <a:fillRect/>
                    </a:stretch>
                  </pic:blipFill>
                  <pic:spPr>
                    <a:xfrm>
                      <a:off x="0" y="0"/>
                      <a:ext cx="2400300" cy="1800225"/>
                    </a:xfrm>
                    <a:prstGeom prst="rect">
                      <a:avLst/>
                    </a:prstGeom>
                  </pic:spPr>
                </pic:pic>
              </a:graphicData>
            </a:graphic>
          </wp:inline>
        </w:drawing>
      </w:r>
    </w:p>
    <w:p w14:paraId="3467AB65">
      <w:pPr>
        <w:spacing w:line="360" w:lineRule="auto"/>
        <w:ind w:firstLine="1476" w:firstLineChars="700"/>
        <w:jc w:val="both"/>
        <w:rPr>
          <w:rFonts w:hint="eastAsia" w:asciiTheme="minorEastAsia" w:hAnsi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eastAsia="zh-CN"/>
        </w:rPr>
        <w:t>扶梯槽钢一体化</w:t>
      </w:r>
      <w:r>
        <w:rPr>
          <w:rFonts w:hint="eastAsia" w:asciiTheme="minorEastAsia" w:hAnsiTheme="minorEastAsia" w:cstheme="minorEastAsia"/>
          <w:b/>
          <w:bCs/>
          <w:sz w:val="21"/>
          <w:szCs w:val="21"/>
          <w:lang w:val="en-US" w:eastAsia="zh-CN"/>
        </w:rPr>
        <w:t xml:space="preserve">                     彩绘一体化</w:t>
      </w:r>
    </w:p>
    <w:p w14:paraId="34F927B0">
      <w:pPr>
        <w:spacing w:line="360" w:lineRule="auto"/>
        <w:ind w:firstLine="1476" w:firstLineChars="700"/>
        <w:jc w:val="both"/>
        <w:rPr>
          <w:rFonts w:hint="default" w:asciiTheme="minorEastAsia" w:hAnsiTheme="minorEastAsia" w:cstheme="minorEastAsia"/>
          <w:b/>
          <w:bCs/>
          <w:sz w:val="21"/>
          <w:szCs w:val="21"/>
          <w:lang w:val="en-US" w:eastAsia="zh-CN"/>
        </w:rPr>
      </w:pPr>
    </w:p>
    <w:p w14:paraId="40B7759C">
      <w:pPr>
        <w:spacing w:line="360" w:lineRule="auto"/>
        <w:jc w:val="both"/>
        <w:rPr>
          <w:rFonts w:hint="eastAsia" w:eastAsia="微软雅黑"/>
        </w:rPr>
      </w:pPr>
      <w:r>
        <w:rPr>
          <w:rFonts w:hint="eastAsia" w:eastAsia="微软雅黑"/>
          <w:lang w:val="en-US" w:eastAsia="zh-CN"/>
        </w:rPr>
        <w:t xml:space="preserve">   </w:t>
      </w:r>
      <w:r>
        <w:rPr>
          <w:rFonts w:hint="eastAsia" w:eastAsia="微软雅黑"/>
          <w:lang w:val="en-US" w:eastAsia="zh-CN"/>
        </w:rPr>
        <w:drawing>
          <wp:inline distT="0" distB="0" distL="114300" distR="114300">
            <wp:extent cx="2333625" cy="1750695"/>
            <wp:effectExtent l="0" t="0" r="9525" b="1905"/>
            <wp:docPr id="29" name="图片 29" descr="4f71a66f9c70ff444dae28143aac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f71a66f9c70ff444dae28143aac5769"/>
                    <pic:cNvPicPr>
                      <a:picLocks noChangeAspect="1"/>
                    </pic:cNvPicPr>
                  </pic:nvPicPr>
                  <pic:blipFill>
                    <a:blip r:embed="rId72"/>
                    <a:stretch>
                      <a:fillRect/>
                    </a:stretch>
                  </pic:blipFill>
                  <pic:spPr>
                    <a:xfrm>
                      <a:off x="0" y="0"/>
                      <a:ext cx="2333625" cy="1750695"/>
                    </a:xfrm>
                    <a:prstGeom prst="rect">
                      <a:avLst/>
                    </a:prstGeom>
                  </pic:spPr>
                </pic:pic>
              </a:graphicData>
            </a:graphic>
          </wp:inline>
        </w:drawing>
      </w:r>
      <w:r>
        <w:rPr>
          <w:rFonts w:hint="eastAsia" w:eastAsia="微软雅黑"/>
          <w:lang w:val="en-US" w:eastAsia="zh-CN"/>
        </w:rPr>
        <w:t xml:space="preserve">   </w:t>
      </w:r>
      <w:r>
        <w:rPr>
          <w:rFonts w:hint="eastAsia" w:eastAsia="微软雅黑"/>
        </w:rPr>
        <w:drawing>
          <wp:inline distT="0" distB="0" distL="114300" distR="114300">
            <wp:extent cx="2437765" cy="1371600"/>
            <wp:effectExtent l="0" t="0" r="635" b="0"/>
            <wp:docPr id="31" name="图片 31" descr="54cb5b2c75fcc55cb2f0322608f35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4cb5b2c75fcc55cb2f0322608f350a0"/>
                    <pic:cNvPicPr>
                      <a:picLocks noChangeAspect="1"/>
                    </pic:cNvPicPr>
                  </pic:nvPicPr>
                  <pic:blipFill>
                    <a:blip r:embed="rId73"/>
                    <a:stretch>
                      <a:fillRect/>
                    </a:stretch>
                  </pic:blipFill>
                  <pic:spPr>
                    <a:xfrm>
                      <a:off x="0" y="0"/>
                      <a:ext cx="2437765" cy="1371600"/>
                    </a:xfrm>
                    <a:prstGeom prst="rect">
                      <a:avLst/>
                    </a:prstGeom>
                  </pic:spPr>
                </pic:pic>
              </a:graphicData>
            </a:graphic>
          </wp:inline>
        </w:drawing>
      </w:r>
    </w:p>
    <w:p w14:paraId="0EDEBC17">
      <w:pPr>
        <w:spacing w:line="360" w:lineRule="auto"/>
        <w:ind w:firstLine="1687" w:firstLineChars="800"/>
        <w:jc w:val="both"/>
        <w:rPr>
          <w:rFonts w:hint="eastAsia" w:asciiTheme="minorEastAsia" w:hAnsiTheme="minorEastAsia" w:eastAsiaTheme="minorEastAsia" w:cstheme="minorEastAsia"/>
          <w:b/>
          <w:bCs/>
          <w:lang w:val="en-US" w:eastAsia="zh-CN"/>
        </w:rPr>
      </w:pPr>
      <w:r>
        <w:rPr>
          <w:rFonts w:hint="eastAsia" w:asciiTheme="minorEastAsia" w:hAnsiTheme="minorEastAsia" w:cstheme="minorEastAsia"/>
          <w:b/>
          <w:bCs/>
          <w:lang w:eastAsia="zh-CN"/>
        </w:rPr>
        <w:t>玻璃钢</w:t>
      </w:r>
      <w:r>
        <w:rPr>
          <w:rFonts w:hint="eastAsia" w:asciiTheme="minorEastAsia" w:hAnsiTheme="minorEastAsia" w:eastAsiaTheme="minorEastAsia" w:cstheme="minorEastAsia"/>
          <w:b/>
          <w:bCs/>
          <w:lang w:eastAsia="zh-CN"/>
        </w:rPr>
        <w:t>一体化</w:t>
      </w:r>
      <w:r>
        <w:rPr>
          <w:rFonts w:hint="eastAsia" w:asciiTheme="minorEastAsia" w:hAnsiTheme="minorEastAsia" w:eastAsiaTheme="minorEastAsia" w:cstheme="minorEastAsia"/>
          <w:b/>
          <w:bCs/>
          <w:lang w:val="en-US" w:eastAsia="zh-CN"/>
        </w:rPr>
        <w:t xml:space="preserve">   </w:t>
      </w:r>
      <w:r>
        <w:rPr>
          <w:rFonts w:hint="eastAsia" w:asciiTheme="minorEastAsia" w:hAnsiTheme="minorEastAsia" w:cstheme="minorEastAsia"/>
          <w:b/>
          <w:bCs/>
          <w:lang w:val="en-US" w:eastAsia="zh-CN"/>
        </w:rPr>
        <w:t xml:space="preserve">                   玻璃钢</w:t>
      </w:r>
      <w:r>
        <w:rPr>
          <w:rFonts w:hint="eastAsia" w:asciiTheme="minorEastAsia" w:hAnsiTheme="minorEastAsia" w:eastAsiaTheme="minorEastAsia" w:cstheme="minorEastAsia"/>
          <w:b/>
          <w:bCs/>
          <w:lang w:val="en-US" w:eastAsia="zh-CN"/>
        </w:rPr>
        <w:t>一体化</w:t>
      </w:r>
    </w:p>
    <w:p w14:paraId="35F34A05">
      <w:pPr>
        <w:spacing w:line="360" w:lineRule="auto"/>
        <w:rPr>
          <w:rFonts w:hint="default" w:eastAsia="微软雅黑"/>
          <w:lang w:val="en-US" w:eastAsia="zh-CN"/>
        </w:rPr>
      </w:pPr>
      <w:r>
        <w:rPr>
          <w:rFonts w:hint="eastAsia" w:eastAsia="微软雅黑"/>
          <w:lang w:val="en-US" w:eastAsia="zh-CN"/>
        </w:rPr>
        <w:t xml:space="preserve">   </w:t>
      </w:r>
      <w:r>
        <w:rPr>
          <w:rFonts w:hint="eastAsia" w:eastAsia="微软雅黑"/>
          <w:lang w:val="en-US" w:eastAsia="zh-CN"/>
        </w:rPr>
        <w:drawing>
          <wp:inline distT="0" distB="0" distL="114300" distR="114300">
            <wp:extent cx="2261235" cy="1699260"/>
            <wp:effectExtent l="0" t="0" r="5715" b="15240"/>
            <wp:docPr id="34" name="图片 34" descr="微信图片_20260402135543_147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60402135543_1472_16"/>
                    <pic:cNvPicPr>
                      <a:picLocks noChangeAspect="1"/>
                    </pic:cNvPicPr>
                  </pic:nvPicPr>
                  <pic:blipFill>
                    <a:blip r:embed="rId74"/>
                    <a:stretch>
                      <a:fillRect/>
                    </a:stretch>
                  </pic:blipFill>
                  <pic:spPr>
                    <a:xfrm>
                      <a:off x="0" y="0"/>
                      <a:ext cx="2261235" cy="1699260"/>
                    </a:xfrm>
                    <a:prstGeom prst="rect">
                      <a:avLst/>
                    </a:prstGeom>
                  </pic:spPr>
                </pic:pic>
              </a:graphicData>
            </a:graphic>
          </wp:inline>
        </w:drawing>
      </w:r>
      <w:r>
        <w:rPr>
          <w:rFonts w:hint="eastAsia" w:eastAsia="微软雅黑"/>
          <w:lang w:val="en-US" w:eastAsia="zh-CN"/>
        </w:rPr>
        <w:t xml:space="preserve">    </w:t>
      </w:r>
      <w:r>
        <w:rPr>
          <w:rFonts w:hint="default" w:eastAsia="微软雅黑"/>
          <w:lang w:val="en-US" w:eastAsia="zh-CN"/>
        </w:rPr>
        <w:drawing>
          <wp:inline distT="0" distB="0" distL="114300" distR="114300">
            <wp:extent cx="2472690" cy="1391285"/>
            <wp:effectExtent l="0" t="0" r="3810" b="18415"/>
            <wp:docPr id="28" name="图片 28" descr="1bfb80ed4627848507cdccd6d9135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bfb80ed4627848507cdccd6d9135c34"/>
                    <pic:cNvPicPr>
                      <a:picLocks noChangeAspect="1"/>
                    </pic:cNvPicPr>
                  </pic:nvPicPr>
                  <pic:blipFill>
                    <a:blip r:embed="rId75"/>
                    <a:stretch>
                      <a:fillRect/>
                    </a:stretch>
                  </pic:blipFill>
                  <pic:spPr>
                    <a:xfrm>
                      <a:off x="0" y="0"/>
                      <a:ext cx="2472690" cy="1391285"/>
                    </a:xfrm>
                    <a:prstGeom prst="rect">
                      <a:avLst/>
                    </a:prstGeom>
                  </pic:spPr>
                </pic:pic>
              </a:graphicData>
            </a:graphic>
          </wp:inline>
        </w:drawing>
      </w:r>
    </w:p>
    <w:p w14:paraId="0AD0B50C">
      <w:pPr>
        <w:spacing w:line="360" w:lineRule="auto"/>
        <w:ind w:firstLine="1476" w:firstLineChars="700"/>
        <w:rPr>
          <w:rFonts w:hint="default" w:asciiTheme="minorEastAsia" w:hAnsiTheme="minorEastAsia" w:eastAsiaTheme="minorEastAsia" w:cstheme="minorEastAsia"/>
          <w:b/>
          <w:bCs/>
          <w:lang w:val="en-US" w:eastAsia="zh-CN"/>
        </w:rPr>
      </w:pPr>
      <w:r>
        <w:rPr>
          <w:rFonts w:hint="eastAsia" w:asciiTheme="minorEastAsia" w:hAnsiTheme="minorEastAsia" w:cstheme="minorEastAsia"/>
          <w:b/>
          <w:bCs/>
          <w:lang w:val="en-US" w:eastAsia="zh-CN"/>
        </w:rPr>
        <w:t>蜂窝斜管填料                        次氯酸钠消毒</w:t>
      </w: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eiryo">
    <w:panose1 w:val="020B0604030504040204"/>
    <w:charset w:val="80"/>
    <w:family w:val="swiss"/>
    <w:pitch w:val="default"/>
    <w:sig w:usb0="E10102FF" w:usb1="EAC7FFFF" w:usb2="00010012" w:usb3="00000000" w:csb0="6002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630CE">
    <w:pPr>
      <w:ind w:firstLine="180" w:firstLineChars="100"/>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20B05FCB">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公司电话：0536-676 7528</w:t>
    </w:r>
  </w:p>
  <w:p w14:paraId="20794CCF">
    <w:pPr>
      <w:tabs>
        <w:tab w:val="left" w:pos="5120"/>
      </w:tabs>
      <w:ind w:firstLine="210" w:firstLineChars="100"/>
      <w:rPr>
        <w:rFonts w:eastAsia="微软雅黑"/>
      </w:rPr>
    </w:pPr>
  </w:p>
  <w:p w14:paraId="7D1ED98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9F75D">
    <w:pPr>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ianghaolin.cn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169B5A05">
    <w:pPr>
      <w:tabs>
        <w:tab w:val="left" w:pos="5120"/>
      </w:tabs>
      <w:rPr>
        <w:rFonts w:hint="default" w:eastAsia="微软雅黑"/>
        <w:lang w:val="en-US"/>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sz w:val="18"/>
        <w:szCs w:val="18"/>
        <w:lang w:val="en-US" w:eastAsia="zh-CN"/>
      </w:rPr>
      <w:t xml:space="preserve">                          公司电话：0536-536 7528</w:t>
    </w:r>
  </w:p>
  <w:p w14:paraId="5FC57635">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7B9A">
    <w:pPr>
      <w:pStyle w:val="8"/>
      <w:pBdr>
        <w:bottom w:val="single" w:color="auto" w:sz="4" w:space="1"/>
      </w:pBdr>
      <w:rPr>
        <w:rFonts w:hint="eastAsia" w:asciiTheme="minorEastAsia" w:hAnsiTheme="minorEastAsia" w:eastAsiaTheme="minorEastAsia" w:cstheme="minorEastAsia"/>
        <w:b/>
        <w:sz w:val="18"/>
        <w:szCs w:val="18"/>
        <w:lang w:eastAsia="zh-CN"/>
      </w:rPr>
    </w:pP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宋体" w:hAnsi="宋体"/>
        <w:b/>
        <w:szCs w:val="21"/>
        <w:lang w:val="en-US" w:eastAsia="zh-CN"/>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4B4CD5F8">
    <w:pPr>
      <w:pStyle w:val="8"/>
      <w:pBdr>
        <w:bottom w:val="single" w:color="auto" w:sz="4" w:space="1"/>
      </w:pBdr>
      <w:ind w:firstLine="360" w:firstLineChars="200"/>
    </w:pPr>
    <w:r>
      <w:drawing>
        <wp:anchor distT="0" distB="0" distL="114300" distR="114300" simplePos="0" relativeHeight="251661312"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134C">
    <w:pPr>
      <w:pStyle w:val="8"/>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1135" cy="5271135"/>
          <wp:effectExtent l="0" t="0" r="5715" b="5715"/>
          <wp:wrapNone/>
          <wp:docPr id="74"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F078F">
    <w:pPr>
      <w:pStyle w:val="8"/>
      <w:pBdr>
        <w:bottom w:val="single" w:color="auto" w:sz="4" w:space="1"/>
      </w:pBdr>
      <w:rPr>
        <w:rFonts w:hint="eastAsia" w:ascii="宋体" w:hAnsi="宋体"/>
        <w:b/>
        <w:szCs w:val="21"/>
        <w:lang w:val="en-US" w:eastAsia="zh-CN"/>
      </w:rPr>
    </w:pPr>
    <w:r>
      <w:rPr>
        <w:rFonts w:hint="eastAsia" w:ascii="宋体" w:hAnsi="宋体"/>
        <w:b/>
        <w:szCs w:val="21"/>
        <w:lang w:val="en-US" w:eastAsia="zh-CN"/>
      </w:rPr>
      <w:t xml:space="preserve"> </w:t>
    </w:r>
    <w:r>
      <w:rPr>
        <w:rFonts w:hint="eastAsia" w:ascii="宋体" w:hAnsi="宋体"/>
        <w:b/>
        <w:szCs w:val="21"/>
      </w:rPr>
      <w:drawing>
        <wp:inline distT="0" distB="0" distL="114300" distR="114300">
          <wp:extent cx="495300" cy="372745"/>
          <wp:effectExtent l="0" t="0" r="0" b="8255"/>
          <wp:docPr id="79"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p>
  <w:p w14:paraId="433D3629">
    <w:pPr>
      <w:pStyle w:val="8"/>
      <w:pBdr>
        <w:bottom w:val="single" w:color="auto" w:sz="4" w:space="1"/>
      </w:pBdr>
      <w:ind w:firstLine="3072" w:firstLineChars="1700"/>
      <w:rPr>
        <w:rFonts w:hint="eastAsia" w:asciiTheme="minorEastAsia" w:hAnsiTheme="minorEastAsia" w:eastAsiaTheme="minorEastAsia" w:cstheme="minorEastAsia"/>
        <w:b/>
        <w:sz w:val="18"/>
        <w:szCs w:val="18"/>
        <w:lang w:eastAsia="zh-CN"/>
      </w:rPr>
    </w:pP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9F238C6">
    <w:pPr>
      <w:pStyle w:val="8"/>
      <w:pBdr>
        <w:bottom w:val="single" w:color="auto" w:sz="4" w:space="1"/>
      </w:pBdr>
      <w:ind w:firstLine="180" w:firstLineChars="100"/>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8"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drawing>
        <wp:anchor distT="0" distB="0" distL="114300" distR="114300" simplePos="0" relativeHeight="251659264"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73"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PictureWatermark1458032" descr="9a58e3dfeb05fcba4a5bf36b37322bf"/>
                  <pic:cNvPicPr>
                    <a:picLocks noChangeAspect="1"/>
                  </pic:cNvPicPr>
                </pic:nvPicPr>
                <pic:blipFill>
                  <a:blip r:embed="rId2">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ECFB0"/>
    <w:multiLevelType w:val="singleLevel"/>
    <w:tmpl w:val="A34ECFB0"/>
    <w:lvl w:ilvl="0" w:tentative="0">
      <w:start w:val="1"/>
      <w:numFmt w:val="decimal"/>
      <w:suff w:val="nothing"/>
      <w:lvlText w:val="（%1）"/>
      <w:lvlJc w:val="left"/>
    </w:lvl>
  </w:abstractNum>
  <w:abstractNum w:abstractNumId="1">
    <w:nsid w:val="CD29097C"/>
    <w:multiLevelType w:val="singleLevel"/>
    <w:tmpl w:val="CD29097C"/>
    <w:lvl w:ilvl="0" w:tentative="0">
      <w:start w:val="2"/>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31C19D62"/>
    <w:multiLevelType w:val="singleLevel"/>
    <w:tmpl w:val="31C19D62"/>
    <w:lvl w:ilvl="0" w:tentative="0">
      <w:start w:val="1"/>
      <w:numFmt w:val="decimal"/>
      <w:lvlText w:val="%1."/>
      <w:lvlJc w:val="left"/>
      <w:pPr>
        <w:tabs>
          <w:tab w:val="left" w:pos="312"/>
        </w:tabs>
      </w:pPr>
    </w:lvl>
  </w:abstractNum>
  <w:abstractNum w:abstractNumId="4">
    <w:nsid w:val="6060AE6E"/>
    <w:multiLevelType w:val="singleLevel"/>
    <w:tmpl w:val="6060AE6E"/>
    <w:lvl w:ilvl="0" w:tentative="0">
      <w:start w:val="1"/>
      <w:numFmt w:val="lowerLetter"/>
      <w:suff w:val="nothing"/>
      <w:lvlText w:val="%1、"/>
      <w:lvlJc w:val="left"/>
    </w:lvl>
  </w:abstractNum>
  <w:abstractNum w:abstractNumId="5">
    <w:nsid w:val="6118F173"/>
    <w:multiLevelType w:val="singleLevel"/>
    <w:tmpl w:val="6118F173"/>
    <w:lvl w:ilvl="0" w:tentative="0">
      <w:start w:val="1"/>
      <w:numFmt w:val="decimal"/>
      <w:lvlText w:val="%1."/>
      <w:lvlJc w:val="left"/>
      <w:pPr>
        <w:tabs>
          <w:tab w:val="left" w:pos="312"/>
        </w:tabs>
      </w:pPr>
    </w:lvl>
  </w:abstractNum>
  <w:abstractNum w:abstractNumId="6">
    <w:nsid w:val="6344EE6F"/>
    <w:multiLevelType w:val="singleLevel"/>
    <w:tmpl w:val="6344EE6F"/>
    <w:lvl w:ilvl="0" w:tentative="0">
      <w:start w:val="1"/>
      <w:numFmt w:val="lowerLetter"/>
      <w:suff w:val="nothing"/>
      <w:lvlText w:val="%1、"/>
      <w:lvlJc w:val="left"/>
    </w:lvl>
  </w:abstractNum>
  <w:num w:numId="1">
    <w:abstractNumId w:val="2"/>
  </w:num>
  <w:num w:numId="2">
    <w:abstractNumId w:val="5"/>
  </w:num>
  <w:num w:numId="3">
    <w:abstractNumId w:val="3"/>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NmZlNDQ4YjgxN2EzYWRmNTYxZDNmODM5MzM4M2MifQ=="/>
  </w:docVars>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2B0E50"/>
    <w:rsid w:val="01B32B16"/>
    <w:rsid w:val="01FE04E9"/>
    <w:rsid w:val="02065FAE"/>
    <w:rsid w:val="02211F93"/>
    <w:rsid w:val="02FA004D"/>
    <w:rsid w:val="037D53A3"/>
    <w:rsid w:val="03961EE6"/>
    <w:rsid w:val="06562708"/>
    <w:rsid w:val="07A04AB9"/>
    <w:rsid w:val="0B8F4BCA"/>
    <w:rsid w:val="0C64786C"/>
    <w:rsid w:val="0EC9227E"/>
    <w:rsid w:val="0F1A5F1F"/>
    <w:rsid w:val="10537E5F"/>
    <w:rsid w:val="114B6806"/>
    <w:rsid w:val="121D08C8"/>
    <w:rsid w:val="14980DF4"/>
    <w:rsid w:val="1540013D"/>
    <w:rsid w:val="16395E06"/>
    <w:rsid w:val="169735B9"/>
    <w:rsid w:val="181B23C9"/>
    <w:rsid w:val="18865469"/>
    <w:rsid w:val="1A5617FA"/>
    <w:rsid w:val="1B7F6579"/>
    <w:rsid w:val="1BB20447"/>
    <w:rsid w:val="1D54600D"/>
    <w:rsid w:val="1F027190"/>
    <w:rsid w:val="25364DC3"/>
    <w:rsid w:val="27265000"/>
    <w:rsid w:val="2728240C"/>
    <w:rsid w:val="28247538"/>
    <w:rsid w:val="28ED5A29"/>
    <w:rsid w:val="29041DBA"/>
    <w:rsid w:val="29734DC2"/>
    <w:rsid w:val="2A0F1579"/>
    <w:rsid w:val="2A27694C"/>
    <w:rsid w:val="2DE51D65"/>
    <w:rsid w:val="2F62469F"/>
    <w:rsid w:val="2FD34C10"/>
    <w:rsid w:val="334D16B8"/>
    <w:rsid w:val="33C800C2"/>
    <w:rsid w:val="34476BB0"/>
    <w:rsid w:val="35B30C92"/>
    <w:rsid w:val="364A2595"/>
    <w:rsid w:val="398C1B7B"/>
    <w:rsid w:val="399F3CC0"/>
    <w:rsid w:val="3A07256C"/>
    <w:rsid w:val="3C220DB9"/>
    <w:rsid w:val="3DF11CC6"/>
    <w:rsid w:val="41A43B77"/>
    <w:rsid w:val="41DF75CD"/>
    <w:rsid w:val="41F17C18"/>
    <w:rsid w:val="449E35DF"/>
    <w:rsid w:val="462A46DA"/>
    <w:rsid w:val="4A3D079A"/>
    <w:rsid w:val="4A954840"/>
    <w:rsid w:val="4C494C73"/>
    <w:rsid w:val="4D092D33"/>
    <w:rsid w:val="4E3F51D8"/>
    <w:rsid w:val="4EC81714"/>
    <w:rsid w:val="4F6E4671"/>
    <w:rsid w:val="4F9B6944"/>
    <w:rsid w:val="4FEC6C42"/>
    <w:rsid w:val="52AF4702"/>
    <w:rsid w:val="52EE44C2"/>
    <w:rsid w:val="53F67336"/>
    <w:rsid w:val="541D334C"/>
    <w:rsid w:val="55891161"/>
    <w:rsid w:val="55EC4FFD"/>
    <w:rsid w:val="57174D90"/>
    <w:rsid w:val="57F77F35"/>
    <w:rsid w:val="58FB627D"/>
    <w:rsid w:val="5A025343"/>
    <w:rsid w:val="5A093C8D"/>
    <w:rsid w:val="5A2C294A"/>
    <w:rsid w:val="5A6D3731"/>
    <w:rsid w:val="5A7939B9"/>
    <w:rsid w:val="5AB21FFF"/>
    <w:rsid w:val="5B1229CB"/>
    <w:rsid w:val="5E130627"/>
    <w:rsid w:val="5E6B773E"/>
    <w:rsid w:val="618D5CC9"/>
    <w:rsid w:val="62EE112E"/>
    <w:rsid w:val="637F1F5E"/>
    <w:rsid w:val="642D00B1"/>
    <w:rsid w:val="66247C9C"/>
    <w:rsid w:val="665B1741"/>
    <w:rsid w:val="66D241E1"/>
    <w:rsid w:val="681B249A"/>
    <w:rsid w:val="68ED3642"/>
    <w:rsid w:val="69907177"/>
    <w:rsid w:val="69B033DA"/>
    <w:rsid w:val="6AD62F9E"/>
    <w:rsid w:val="6B0E45C2"/>
    <w:rsid w:val="6C141EE0"/>
    <w:rsid w:val="6E9F16AC"/>
    <w:rsid w:val="6EA441D5"/>
    <w:rsid w:val="6F8539DB"/>
    <w:rsid w:val="6FEC0799"/>
    <w:rsid w:val="70223C3E"/>
    <w:rsid w:val="70F87B35"/>
    <w:rsid w:val="71274C4E"/>
    <w:rsid w:val="73D644D0"/>
    <w:rsid w:val="73F612A9"/>
    <w:rsid w:val="7406097F"/>
    <w:rsid w:val="748745DD"/>
    <w:rsid w:val="775E6842"/>
    <w:rsid w:val="77CC4F9A"/>
    <w:rsid w:val="79D34A23"/>
    <w:rsid w:val="7C847368"/>
    <w:rsid w:val="7F340BCE"/>
    <w:rsid w:val="7F941EC0"/>
    <w:rsid w:val="7F9E68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autoRedefine/>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qFormat/>
    <w:uiPriority w:val="1"/>
    <w:pPr>
      <w:spacing w:before="185"/>
      <w:ind w:left="480" w:hanging="701"/>
      <w:outlineLvl w:val="1"/>
    </w:pPr>
    <w:rPr>
      <w:b/>
      <w:bCs/>
      <w:sz w:val="28"/>
      <w:szCs w:val="28"/>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rPr>
  </w:style>
  <w:style w:type="paragraph" w:styleId="5">
    <w:name w:val="Date"/>
    <w:basedOn w:val="1"/>
    <w:next w:val="1"/>
    <w:autoRedefine/>
    <w:unhideWhenUsed/>
    <w:qFormat/>
    <w:uiPriority w:val="99"/>
    <w:rPr>
      <w:rFonts w:ascii="宋体"/>
      <w:sz w:val="28"/>
      <w:szCs w:val="28"/>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1"/>
    <w:pPr>
      <w:spacing w:line="290" w:lineRule="exact"/>
      <w:ind w:left="120"/>
    </w:pPr>
    <w:rPr>
      <w:b/>
      <w:bCs/>
      <w:sz w:val="20"/>
      <w:szCs w:val="20"/>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u w:val="single"/>
    </w:rPr>
  </w:style>
  <w:style w:type="paragraph" w:customStyle="1" w:styleId="14">
    <w:name w:val="WPSOffice手动目录 1"/>
    <w:autoRedefine/>
    <w:qFormat/>
    <w:uiPriority w:val="0"/>
    <w:rPr>
      <w:rFonts w:ascii="Times New Roman" w:hAnsi="Times New Roman" w:eastAsia="宋体" w:cs="Times New Roman"/>
      <w:lang w:val="en-US" w:eastAsia="zh-CN" w:bidi="ar-SA"/>
    </w:rPr>
  </w:style>
  <w:style w:type="paragraph" w:customStyle="1" w:styleId="1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autoRedefine/>
    <w:qFormat/>
    <w:uiPriority w:val="1"/>
    <w:pPr>
      <w:jc w:val="center"/>
    </w:pPr>
  </w:style>
  <w:style w:type="character" w:customStyle="1" w:styleId="17">
    <w:name w:val="批注框文本 Char"/>
    <w:basedOn w:val="12"/>
    <w:link w:val="6"/>
    <w:autoRedefine/>
    <w:qFormat/>
    <w:uiPriority w:val="0"/>
    <w:rPr>
      <w:rFonts w:asciiTheme="minorHAnsi" w:hAnsiTheme="minorHAnsi" w:eastAsiaTheme="minorEastAsia" w:cstheme="minorBidi"/>
      <w:kern w:val="2"/>
      <w:sz w:val="18"/>
      <w:szCs w:val="18"/>
    </w:rPr>
  </w:style>
  <w:style w:type="paragraph" w:styleId="18">
    <w:name w:val="List Paragraph"/>
    <w:basedOn w:val="1"/>
    <w:autoRedefine/>
    <w:unhideWhenUsed/>
    <w:qFormat/>
    <w:uiPriority w:val="99"/>
    <w:pPr>
      <w:ind w:firstLine="420" w:firstLineChars="200"/>
    </w:pPr>
  </w:style>
  <w:style w:type="character" w:customStyle="1" w:styleId="19">
    <w:name w:val="标题 1 Char"/>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9.jpeg"/><Relationship Id="rId74" Type="http://schemas.openxmlformats.org/officeDocument/2006/relationships/image" Target="media/image68.pn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5081</Words>
  <Characters>5371</Characters>
  <Lines>52</Lines>
  <Paragraphs>14</Paragraphs>
  <TotalTime>0</TotalTime>
  <ScaleCrop>false</ScaleCrop>
  <LinksUpToDate>false</LinksUpToDate>
  <CharactersWithSpaces>5492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2026-04-30T05:13:32Z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50D1EBB2BEFA4DF0BD9E0179152BBE22_13</vt:lpwstr>
  </property>
  <property fmtid="{D5CDD505-2E9C-101B-9397-08002B2CF9AE}" pid="4" name="KSOTemplateDocerSaveRecord">
    <vt:lpwstr>eyJoZGlkIjoiNjRjNmZlNDQ4YjgxN2EzYWRmNTYxZDNmODM5MzM4M2MiLCJ1c2VySWQiOiIxNTQ5MTQ0MzI3In0=</vt:lpwstr>
  </property>
</Properties>
</file>